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Observation individuelle – Enquête publique Ragnies</w:t>
      </w:r>
    </w:p>
    <w:p>
      <w:r>
        <w:t>Léon BOURDOUXHE</w:t>
        <w:br/>
      </w:r>
    </w:p>
    <w:p>
      <w:r>
        <w:t>Je participe à l’enquête publique relative au projet éolien de Ragnies.</w:t>
      </w:r>
    </w:p>
    <w:p>
      <w:r>
        <w:t>Je fais miens les arguments développés par l’ASBL Quietude des Agaises.</w:t>
      </w:r>
    </w:p>
    <w:p>
      <w:r>
        <w:t>La parcelle cadastrée C383 dont je suis propriétaire est exploitée par le Golf de Ragnies, activité directement exposée au projet.</w:t>
      </w:r>
    </w:p>
    <w:p>
      <w:r>
        <w:t>Les éoliennes seront fortement visibles depuis le terrain de golf et affecteront la qualité paysagère ainsi que l’attractivité du site.</w:t>
      </w:r>
    </w:p>
    <w:p>
      <w:r>
        <w:t>Le projet impacte également les conditions d’exploitation en raison des turbulences et de l’effet de sillage.</w:t>
      </w:r>
    </w:p>
    <w:p>
      <w:r>
        <w:t>Je demande en conséquence le refus du permis.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