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D8292" w14:textId="77777777" w:rsidR="004846BD" w:rsidRDefault="004846BD">
      <w:pPr>
        <w:spacing w:before="300"/>
      </w:pPr>
    </w:p>
    <w:p w14:paraId="7EC8312D" w14:textId="77777777" w:rsidR="004846BD" w:rsidRDefault="004846BD">
      <w:pPr>
        <w:spacing w:after="200"/>
      </w:pPr>
    </w:p>
    <w:p w14:paraId="611388A0" w14:textId="165FDB53" w:rsidR="004846BD" w:rsidRDefault="00000000">
      <w:pPr>
        <w:spacing w:after="60"/>
        <w:jc w:val="center"/>
      </w:pPr>
      <w:r>
        <w:rPr>
          <w:b/>
          <w:bCs/>
          <w:color w:val="1F3864"/>
          <w:sz w:val="24"/>
          <w:szCs w:val="24"/>
        </w:rPr>
        <w:t>RE</w:t>
      </w:r>
      <w:r w:rsidR="00735656">
        <w:rPr>
          <w:b/>
          <w:bCs/>
          <w:color w:val="1F3864"/>
          <w:sz w:val="24"/>
          <w:szCs w:val="24"/>
        </w:rPr>
        <w:t>COURS</w:t>
      </w:r>
      <w:r>
        <w:rPr>
          <w:b/>
          <w:bCs/>
          <w:color w:val="1F3864"/>
          <w:sz w:val="24"/>
          <w:szCs w:val="24"/>
        </w:rPr>
        <w:t xml:space="preserve"> EN ANNULATION</w:t>
      </w:r>
    </w:p>
    <w:p w14:paraId="456D56F0" w14:textId="232B1C1A" w:rsidR="004846BD" w:rsidRDefault="00000000">
      <w:pPr>
        <w:spacing w:after="200"/>
        <w:jc w:val="center"/>
      </w:pPr>
      <w:r>
        <w:rPr>
          <w:i/>
          <w:iCs/>
          <w:color w:val="606060"/>
          <w:sz w:val="17"/>
          <w:szCs w:val="17"/>
        </w:rPr>
        <w:t>(</w:t>
      </w:r>
      <w:proofErr w:type="gramStart"/>
      <w:r>
        <w:rPr>
          <w:i/>
          <w:iCs/>
          <w:color w:val="606060"/>
          <w:sz w:val="17"/>
          <w:szCs w:val="17"/>
        </w:rPr>
        <w:t>affaire</w:t>
      </w:r>
      <w:proofErr w:type="gramEnd"/>
      <w:r>
        <w:rPr>
          <w:i/>
          <w:iCs/>
          <w:color w:val="606060"/>
          <w:sz w:val="17"/>
          <w:szCs w:val="17"/>
        </w:rPr>
        <w:t xml:space="preserve"> </w:t>
      </w:r>
      <w:r w:rsidR="00735656">
        <w:rPr>
          <w:i/>
          <w:iCs/>
          <w:color w:val="606060"/>
          <w:sz w:val="17"/>
          <w:szCs w:val="17"/>
        </w:rPr>
        <w:t>d’in</w:t>
      </w:r>
      <w:r>
        <w:rPr>
          <w:i/>
          <w:iCs/>
          <w:color w:val="606060"/>
          <w:sz w:val="17"/>
          <w:szCs w:val="17"/>
        </w:rPr>
        <w:t>térêt public supérieur)</w:t>
      </w:r>
    </w:p>
    <w:p w14:paraId="0EAD15D9" w14:textId="15678462" w:rsidR="004846BD" w:rsidRPr="00C96D83" w:rsidRDefault="00000000">
      <w:pPr>
        <w:pBdr>
          <w:bottom w:val="single" w:sz="6" w:space="1" w:color="2E75B6"/>
        </w:pBdr>
        <w:spacing w:before="280" w:after="100"/>
        <w:rPr>
          <w:rFonts w:asciiTheme="minorHAnsi" w:hAnsiTheme="minorHAnsi"/>
          <w:sz w:val="24"/>
          <w:szCs w:val="24"/>
        </w:rPr>
      </w:pPr>
      <w:r w:rsidRPr="00C96D83">
        <w:rPr>
          <w:rFonts w:asciiTheme="minorHAnsi" w:hAnsiTheme="minorHAnsi"/>
          <w:b/>
          <w:bCs/>
          <w:color w:val="1F3864"/>
          <w:sz w:val="24"/>
          <w:szCs w:val="24"/>
        </w:rPr>
        <w:t>I. PARTIES</w:t>
      </w:r>
      <w:r w:rsidR="00C761AA" w:rsidRPr="00C96D83">
        <w:rPr>
          <w:rFonts w:asciiTheme="minorHAnsi" w:hAnsiTheme="minorHAnsi"/>
          <w:b/>
          <w:bCs/>
          <w:color w:val="1F3864"/>
          <w:sz w:val="24"/>
          <w:szCs w:val="24"/>
        </w:rPr>
        <w:t xml:space="preserve"> A LA CAUSE</w:t>
      </w:r>
    </w:p>
    <w:p w14:paraId="212BE573" w14:textId="7359D7EA" w:rsidR="004846BD" w:rsidRPr="00C96D83" w:rsidRDefault="00000000">
      <w:pPr>
        <w:spacing w:before="200" w:after="60"/>
        <w:rPr>
          <w:rFonts w:asciiTheme="minorHAnsi" w:hAnsiTheme="minorHAnsi"/>
          <w:sz w:val="24"/>
          <w:szCs w:val="24"/>
        </w:rPr>
      </w:pPr>
      <w:r w:rsidRPr="00C96D83">
        <w:rPr>
          <w:rFonts w:asciiTheme="minorHAnsi" w:hAnsiTheme="minorHAnsi"/>
          <w:b/>
          <w:bCs/>
          <w:color w:val="2E75B6"/>
          <w:sz w:val="24"/>
          <w:szCs w:val="24"/>
        </w:rPr>
        <w:t xml:space="preserve">A. </w:t>
      </w:r>
      <w:r w:rsidR="00C761AA" w:rsidRPr="00C96D83">
        <w:rPr>
          <w:rFonts w:asciiTheme="minorHAnsi" w:hAnsiTheme="minorHAnsi"/>
          <w:b/>
          <w:bCs/>
          <w:color w:val="2E75B6"/>
          <w:sz w:val="24"/>
          <w:szCs w:val="24"/>
        </w:rPr>
        <w:t>P</w:t>
      </w:r>
      <w:r w:rsidRPr="00C96D83">
        <w:rPr>
          <w:rFonts w:asciiTheme="minorHAnsi" w:hAnsiTheme="minorHAnsi"/>
          <w:b/>
          <w:bCs/>
          <w:color w:val="2E75B6"/>
          <w:sz w:val="24"/>
          <w:szCs w:val="24"/>
        </w:rPr>
        <w:t>arties requérantes</w:t>
      </w:r>
    </w:p>
    <w:p w14:paraId="2C0E286C" w14:textId="7D670767" w:rsidR="004846BD" w:rsidRPr="00C96D83" w:rsidRDefault="004846BD">
      <w:pPr>
        <w:shd w:val="clear" w:color="auto" w:fill="F5F5F5"/>
        <w:spacing w:after="80"/>
        <w:rPr>
          <w:rFonts w:asciiTheme="minorHAnsi" w:hAnsiTheme="minorHAnsi"/>
          <w:sz w:val="24"/>
          <w:szCs w:val="24"/>
        </w:rPr>
      </w:pPr>
    </w:p>
    <w:p w14:paraId="59F27DFC" w14:textId="69131F3A" w:rsidR="004846BD" w:rsidRPr="00C96D83" w:rsidRDefault="00000000" w:rsidP="002D515B">
      <w:pPr>
        <w:spacing w:after="80"/>
        <w:jc w:val="both"/>
        <w:rPr>
          <w:rFonts w:asciiTheme="minorHAnsi" w:hAnsiTheme="minorHAnsi"/>
          <w:sz w:val="24"/>
          <w:szCs w:val="24"/>
        </w:rPr>
      </w:pPr>
      <w:r w:rsidRPr="00C96D83">
        <w:rPr>
          <w:rFonts w:asciiTheme="minorHAnsi" w:hAnsiTheme="minorHAnsi"/>
          <w:b/>
          <w:bCs/>
          <w:sz w:val="24"/>
          <w:szCs w:val="24"/>
        </w:rPr>
        <w:t xml:space="preserve">1. </w:t>
      </w:r>
      <w:r w:rsidRPr="00C96D83">
        <w:rPr>
          <w:rFonts w:asciiTheme="minorHAnsi" w:hAnsiTheme="minorHAnsi"/>
          <w:sz w:val="24"/>
          <w:szCs w:val="24"/>
        </w:rPr>
        <w:t xml:space="preserve">L'ASBL </w:t>
      </w:r>
      <w:r w:rsidRPr="00C96D83">
        <w:rPr>
          <w:rFonts w:asciiTheme="minorHAnsi" w:hAnsiTheme="minorHAnsi"/>
          <w:b/>
          <w:bCs/>
          <w:sz w:val="24"/>
          <w:szCs w:val="24"/>
        </w:rPr>
        <w:t>QUIÉTUDE DES AGAISES</w:t>
      </w:r>
      <w:r w:rsidR="00505304">
        <w:rPr>
          <w:rFonts w:asciiTheme="minorHAnsi" w:hAnsiTheme="minorHAnsi"/>
          <w:b/>
          <w:bCs/>
          <w:sz w:val="24"/>
          <w:szCs w:val="24"/>
        </w:rPr>
        <w:t xml:space="preserve"> (</w:t>
      </w:r>
      <w:proofErr w:type="spellStart"/>
      <w:r w:rsidR="00505304">
        <w:rPr>
          <w:rFonts w:asciiTheme="minorHAnsi" w:hAnsiTheme="minorHAnsi"/>
          <w:b/>
          <w:bCs/>
          <w:sz w:val="24"/>
          <w:szCs w:val="24"/>
        </w:rPr>
        <w:t>QdA</w:t>
      </w:r>
      <w:proofErr w:type="spellEnd"/>
      <w:r w:rsidR="00505304">
        <w:rPr>
          <w:rFonts w:asciiTheme="minorHAnsi" w:hAnsiTheme="minorHAnsi"/>
          <w:b/>
          <w:bCs/>
          <w:sz w:val="24"/>
          <w:szCs w:val="24"/>
        </w:rPr>
        <w:t>)</w:t>
      </w:r>
      <w:r w:rsidRPr="00C96D83">
        <w:rPr>
          <w:rFonts w:asciiTheme="minorHAnsi" w:hAnsiTheme="minorHAnsi"/>
          <w:sz w:val="24"/>
          <w:szCs w:val="24"/>
        </w:rPr>
        <w:t xml:space="preserve">, dont le siège social est établi Rue Lieutenant Général </w:t>
      </w:r>
      <w:proofErr w:type="spellStart"/>
      <w:r w:rsidRPr="00C96D83">
        <w:rPr>
          <w:rFonts w:asciiTheme="minorHAnsi" w:hAnsiTheme="minorHAnsi"/>
          <w:sz w:val="24"/>
          <w:szCs w:val="24"/>
        </w:rPr>
        <w:t>Conreur</w:t>
      </w:r>
      <w:proofErr w:type="spellEnd"/>
      <w:r w:rsidRPr="00C96D83">
        <w:rPr>
          <w:rFonts w:asciiTheme="minorHAnsi" w:hAnsiTheme="minorHAnsi"/>
          <w:sz w:val="24"/>
          <w:szCs w:val="24"/>
        </w:rPr>
        <w:t xml:space="preserve"> 1, 6532 </w:t>
      </w:r>
      <w:proofErr w:type="spellStart"/>
      <w:r w:rsidRPr="00C96D83">
        <w:rPr>
          <w:rFonts w:asciiTheme="minorHAnsi" w:hAnsiTheme="minorHAnsi"/>
          <w:sz w:val="24"/>
          <w:szCs w:val="24"/>
        </w:rPr>
        <w:t>Ragnies</w:t>
      </w:r>
      <w:proofErr w:type="spellEnd"/>
      <w:r w:rsidRPr="00C96D83">
        <w:rPr>
          <w:rFonts w:asciiTheme="minorHAnsi" w:hAnsiTheme="minorHAnsi"/>
          <w:sz w:val="24"/>
          <w:szCs w:val="24"/>
        </w:rPr>
        <w:t xml:space="preserve"> (Thuin), inscrite à la BCE sous le numéro</w:t>
      </w:r>
      <w:r w:rsidR="00C761AA" w:rsidRPr="00C96D83">
        <w:rPr>
          <w:rFonts w:asciiTheme="minorHAnsi" w:hAnsiTheme="minorHAnsi"/>
          <w:sz w:val="24"/>
          <w:szCs w:val="24"/>
        </w:rPr>
        <w:t xml:space="preserve"> 0804 172 065</w:t>
      </w:r>
      <w:r w:rsidRPr="00C96D83">
        <w:rPr>
          <w:rFonts w:asciiTheme="minorHAnsi" w:hAnsiTheme="minorHAnsi"/>
          <w:sz w:val="24"/>
          <w:szCs w:val="24"/>
        </w:rPr>
        <w:t xml:space="preserve"> </w:t>
      </w:r>
      <w:r w:rsidR="00C761AA" w:rsidRPr="00C96D83">
        <w:rPr>
          <w:rFonts w:asciiTheme="minorHAnsi" w:hAnsiTheme="minorHAnsi"/>
          <w:sz w:val="24"/>
          <w:szCs w:val="24"/>
        </w:rPr>
        <w:t xml:space="preserve">et </w:t>
      </w:r>
      <w:r w:rsidRPr="00C96D83">
        <w:rPr>
          <w:rFonts w:asciiTheme="minorHAnsi" w:hAnsiTheme="minorHAnsi"/>
          <w:sz w:val="24"/>
          <w:szCs w:val="24"/>
        </w:rPr>
        <w:t xml:space="preserve">représentée par son Président, Monsieur </w:t>
      </w:r>
      <w:r w:rsidRPr="00C96D83">
        <w:rPr>
          <w:rFonts w:asciiTheme="minorHAnsi" w:hAnsiTheme="minorHAnsi"/>
          <w:b/>
          <w:bCs/>
          <w:sz w:val="24"/>
          <w:szCs w:val="24"/>
        </w:rPr>
        <w:t>Pierre GOBLET</w:t>
      </w:r>
      <w:r w:rsidRPr="00C96D83">
        <w:rPr>
          <w:rFonts w:asciiTheme="minorHAnsi" w:hAnsiTheme="minorHAnsi"/>
          <w:sz w:val="24"/>
          <w:szCs w:val="24"/>
        </w:rPr>
        <w:t>, agissant en vertu de la décision</w:t>
      </w:r>
      <w:r w:rsidR="001B065F">
        <w:rPr>
          <w:rFonts w:asciiTheme="minorHAnsi" w:hAnsiTheme="minorHAnsi"/>
          <w:sz w:val="24"/>
          <w:szCs w:val="24"/>
        </w:rPr>
        <w:t xml:space="preserve"> d’ester en justice prise par son organe d’administration suivant PV du</w:t>
      </w:r>
      <w:r w:rsidR="00C761AA" w:rsidRPr="00C96D83">
        <w:rPr>
          <w:rFonts w:asciiTheme="minorHAnsi" w:hAnsiTheme="minorHAnsi"/>
          <w:sz w:val="24"/>
          <w:szCs w:val="24"/>
        </w:rPr>
        <w:t xml:space="preserve"> 12 juin 2026</w:t>
      </w:r>
      <w:r w:rsidR="001B065F">
        <w:rPr>
          <w:rFonts w:asciiTheme="minorHAnsi" w:hAnsiTheme="minorHAnsi"/>
          <w:sz w:val="24"/>
          <w:szCs w:val="24"/>
        </w:rPr>
        <w:t xml:space="preserve"> – </w:t>
      </w:r>
      <w:r w:rsidR="001B065F" w:rsidRPr="001B065F">
        <w:rPr>
          <w:rFonts w:asciiTheme="minorHAnsi" w:hAnsiTheme="minorHAnsi"/>
          <w:sz w:val="24"/>
          <w:szCs w:val="24"/>
          <w:highlight w:val="yellow"/>
        </w:rPr>
        <w:t>pièce n° 1</w:t>
      </w:r>
      <w:r w:rsidRPr="00C96D83">
        <w:rPr>
          <w:rFonts w:asciiTheme="minorHAnsi" w:hAnsiTheme="minorHAnsi"/>
          <w:sz w:val="24"/>
          <w:szCs w:val="24"/>
        </w:rPr>
        <w:t xml:space="preserve"> ; </w:t>
      </w:r>
    </w:p>
    <w:p w14:paraId="46D809FB" w14:textId="77777777" w:rsidR="004846BD" w:rsidRPr="00C96D83" w:rsidRDefault="004846BD" w:rsidP="002D515B">
      <w:pPr>
        <w:spacing w:after="60"/>
        <w:jc w:val="both"/>
        <w:rPr>
          <w:rFonts w:asciiTheme="minorHAnsi" w:hAnsiTheme="minorHAnsi"/>
          <w:sz w:val="24"/>
          <w:szCs w:val="24"/>
        </w:rPr>
      </w:pPr>
    </w:p>
    <w:p w14:paraId="6903CF6D" w14:textId="5B9B23F9" w:rsidR="004846BD" w:rsidRPr="00C96D83" w:rsidRDefault="00000000" w:rsidP="002D515B">
      <w:pPr>
        <w:spacing w:after="80"/>
        <w:jc w:val="both"/>
        <w:rPr>
          <w:rFonts w:asciiTheme="minorHAnsi" w:hAnsiTheme="minorHAnsi"/>
          <w:sz w:val="24"/>
          <w:szCs w:val="24"/>
        </w:rPr>
      </w:pPr>
      <w:r w:rsidRPr="00C96D83">
        <w:rPr>
          <w:rFonts w:asciiTheme="minorHAnsi" w:hAnsiTheme="minorHAnsi"/>
          <w:b/>
          <w:bCs/>
          <w:sz w:val="24"/>
          <w:szCs w:val="24"/>
        </w:rPr>
        <w:t>2</w:t>
      </w:r>
      <w:r w:rsidR="001B065F">
        <w:rPr>
          <w:rFonts w:asciiTheme="minorHAnsi" w:hAnsiTheme="minorHAnsi"/>
          <w:b/>
          <w:bCs/>
          <w:sz w:val="24"/>
          <w:szCs w:val="24"/>
        </w:rPr>
        <w:t xml:space="preserve"> et 3</w:t>
      </w:r>
      <w:r w:rsidRPr="00C96D83">
        <w:rPr>
          <w:rFonts w:asciiTheme="minorHAnsi" w:hAnsiTheme="minorHAnsi"/>
          <w:b/>
          <w:bCs/>
          <w:sz w:val="24"/>
          <w:szCs w:val="24"/>
        </w:rPr>
        <w:t xml:space="preserve">. </w:t>
      </w:r>
      <w:r w:rsidRPr="00C96D83">
        <w:rPr>
          <w:rFonts w:asciiTheme="minorHAnsi" w:hAnsiTheme="minorHAnsi"/>
          <w:sz w:val="24"/>
          <w:szCs w:val="24"/>
        </w:rPr>
        <w:t xml:space="preserve">Monsieur </w:t>
      </w:r>
      <w:r w:rsidRPr="00C96D83">
        <w:rPr>
          <w:rFonts w:asciiTheme="minorHAnsi" w:hAnsiTheme="minorHAnsi"/>
          <w:b/>
          <w:bCs/>
          <w:sz w:val="24"/>
          <w:szCs w:val="24"/>
        </w:rPr>
        <w:t>Francisco JALON TIRADO</w:t>
      </w:r>
      <w:r w:rsidRPr="00C96D83">
        <w:rPr>
          <w:rFonts w:asciiTheme="minorHAnsi" w:hAnsiTheme="minorHAnsi"/>
          <w:sz w:val="24"/>
          <w:szCs w:val="24"/>
        </w:rPr>
        <w:t xml:space="preserve"> et Madame </w:t>
      </w:r>
      <w:r w:rsidRPr="00C96D83">
        <w:rPr>
          <w:rFonts w:asciiTheme="minorHAnsi" w:hAnsiTheme="minorHAnsi"/>
          <w:b/>
          <w:bCs/>
          <w:sz w:val="24"/>
          <w:szCs w:val="24"/>
        </w:rPr>
        <w:t>Brigitte MERCIER</w:t>
      </w:r>
      <w:r w:rsidRPr="00C96D83">
        <w:rPr>
          <w:rFonts w:asciiTheme="minorHAnsi" w:hAnsiTheme="minorHAnsi"/>
          <w:sz w:val="24"/>
          <w:szCs w:val="24"/>
        </w:rPr>
        <w:t xml:space="preserve">, époux, domiciliés Hameau de la </w:t>
      </w:r>
      <w:proofErr w:type="spellStart"/>
      <w:r w:rsidRPr="00C96D83">
        <w:rPr>
          <w:rFonts w:asciiTheme="minorHAnsi" w:hAnsiTheme="minorHAnsi"/>
          <w:sz w:val="24"/>
          <w:szCs w:val="24"/>
        </w:rPr>
        <w:t>Houzée</w:t>
      </w:r>
      <w:proofErr w:type="spellEnd"/>
      <w:r w:rsidRPr="00C96D83">
        <w:rPr>
          <w:rFonts w:asciiTheme="minorHAnsi" w:hAnsiTheme="minorHAnsi"/>
          <w:sz w:val="24"/>
          <w:szCs w:val="24"/>
        </w:rPr>
        <w:t xml:space="preserve"> 34, 6536 Thuillies (Thuin) ; </w:t>
      </w:r>
    </w:p>
    <w:p w14:paraId="5239825B" w14:textId="77777777" w:rsidR="004846BD" w:rsidRPr="00C96D83" w:rsidRDefault="004846BD" w:rsidP="002D515B">
      <w:pPr>
        <w:spacing w:after="60"/>
        <w:jc w:val="both"/>
        <w:rPr>
          <w:rFonts w:asciiTheme="minorHAnsi" w:hAnsiTheme="minorHAnsi"/>
          <w:sz w:val="24"/>
          <w:szCs w:val="24"/>
        </w:rPr>
      </w:pPr>
    </w:p>
    <w:p w14:paraId="656F3654" w14:textId="461E85CB" w:rsidR="004846BD" w:rsidRPr="00C96D83" w:rsidRDefault="00C761AA">
      <w:pPr>
        <w:spacing w:after="80"/>
        <w:rPr>
          <w:rFonts w:asciiTheme="minorHAnsi" w:hAnsiTheme="minorHAnsi"/>
          <w:sz w:val="24"/>
          <w:szCs w:val="24"/>
        </w:rPr>
      </w:pPr>
      <w:r w:rsidRPr="00C96D83">
        <w:rPr>
          <w:rFonts w:asciiTheme="minorHAnsi" w:hAnsiTheme="minorHAnsi"/>
          <w:sz w:val="24"/>
          <w:szCs w:val="24"/>
        </w:rPr>
        <w:t xml:space="preserve">Tous présents </w:t>
      </w:r>
      <w:r w:rsidR="00C96D83">
        <w:rPr>
          <w:rFonts w:asciiTheme="minorHAnsi" w:hAnsiTheme="minorHAnsi"/>
          <w:sz w:val="24"/>
          <w:szCs w:val="24"/>
        </w:rPr>
        <w:t xml:space="preserve">à la cause </w:t>
      </w:r>
      <w:r w:rsidRPr="00C96D83">
        <w:rPr>
          <w:rFonts w:asciiTheme="minorHAnsi" w:hAnsiTheme="minorHAnsi"/>
          <w:sz w:val="24"/>
          <w:szCs w:val="24"/>
        </w:rPr>
        <w:t>par eux-même</w:t>
      </w:r>
      <w:r w:rsidR="00C96D83" w:rsidRPr="00C96D83">
        <w:rPr>
          <w:rFonts w:asciiTheme="minorHAnsi" w:hAnsiTheme="minorHAnsi"/>
          <w:sz w:val="24"/>
          <w:szCs w:val="24"/>
        </w:rPr>
        <w:t>s</w:t>
      </w:r>
      <w:r w:rsidRPr="00C96D83">
        <w:rPr>
          <w:rFonts w:asciiTheme="minorHAnsi" w:hAnsiTheme="minorHAnsi"/>
          <w:sz w:val="24"/>
          <w:szCs w:val="24"/>
        </w:rPr>
        <w:t>.</w:t>
      </w:r>
    </w:p>
    <w:p w14:paraId="4691636A" w14:textId="77777777" w:rsidR="004846BD" w:rsidRPr="00C96D83" w:rsidRDefault="004846BD">
      <w:pPr>
        <w:spacing w:after="120"/>
        <w:rPr>
          <w:rFonts w:asciiTheme="minorHAnsi" w:hAnsiTheme="minorHAnsi"/>
          <w:sz w:val="24"/>
          <w:szCs w:val="24"/>
        </w:rPr>
      </w:pPr>
    </w:p>
    <w:p w14:paraId="529FC03C" w14:textId="5855E2B0" w:rsidR="004846BD" w:rsidRDefault="00000000">
      <w:pPr>
        <w:spacing w:before="200" w:after="60"/>
        <w:rPr>
          <w:rFonts w:asciiTheme="minorHAnsi" w:hAnsiTheme="minorHAnsi"/>
          <w:b/>
          <w:bCs/>
          <w:color w:val="2E75B6"/>
          <w:sz w:val="24"/>
          <w:szCs w:val="24"/>
        </w:rPr>
      </w:pPr>
      <w:r w:rsidRPr="00C96D83">
        <w:rPr>
          <w:rFonts w:asciiTheme="minorHAnsi" w:hAnsiTheme="minorHAnsi"/>
          <w:b/>
          <w:bCs/>
          <w:color w:val="2E75B6"/>
          <w:sz w:val="24"/>
          <w:szCs w:val="24"/>
        </w:rPr>
        <w:t xml:space="preserve">B. </w:t>
      </w:r>
      <w:r w:rsidR="00C96D83" w:rsidRPr="00C96D83">
        <w:rPr>
          <w:rFonts w:asciiTheme="minorHAnsi" w:hAnsiTheme="minorHAnsi"/>
          <w:b/>
          <w:bCs/>
          <w:color w:val="2E75B6"/>
          <w:sz w:val="24"/>
          <w:szCs w:val="24"/>
        </w:rPr>
        <w:t>P</w:t>
      </w:r>
      <w:r w:rsidRPr="00C96D83">
        <w:rPr>
          <w:rFonts w:asciiTheme="minorHAnsi" w:hAnsiTheme="minorHAnsi"/>
          <w:b/>
          <w:bCs/>
          <w:color w:val="2E75B6"/>
          <w:sz w:val="24"/>
          <w:szCs w:val="24"/>
        </w:rPr>
        <w:t>artie adverse</w:t>
      </w:r>
    </w:p>
    <w:p w14:paraId="351EA2BD" w14:textId="77777777" w:rsidR="00C96D83" w:rsidRPr="00C96D83" w:rsidRDefault="00C96D83">
      <w:pPr>
        <w:spacing w:before="200" w:after="60"/>
        <w:rPr>
          <w:rFonts w:asciiTheme="minorHAnsi" w:hAnsiTheme="minorHAnsi"/>
          <w:sz w:val="24"/>
          <w:szCs w:val="24"/>
        </w:rPr>
      </w:pPr>
    </w:p>
    <w:p w14:paraId="559E98C2" w14:textId="453A7737" w:rsidR="004846BD" w:rsidRPr="00C96D83" w:rsidRDefault="00000000" w:rsidP="002D515B">
      <w:pPr>
        <w:spacing w:after="80"/>
        <w:jc w:val="both"/>
        <w:rPr>
          <w:rFonts w:asciiTheme="minorHAnsi" w:hAnsiTheme="minorHAnsi"/>
          <w:sz w:val="24"/>
          <w:szCs w:val="24"/>
        </w:rPr>
      </w:pPr>
      <w:r w:rsidRPr="00C96D83">
        <w:rPr>
          <w:rFonts w:asciiTheme="minorHAnsi" w:hAnsiTheme="minorHAnsi"/>
          <w:sz w:val="24"/>
          <w:szCs w:val="24"/>
        </w:rPr>
        <w:t xml:space="preserve">La </w:t>
      </w:r>
      <w:r w:rsidRPr="00C96D83">
        <w:rPr>
          <w:rFonts w:asciiTheme="minorHAnsi" w:hAnsiTheme="minorHAnsi"/>
          <w:b/>
          <w:bCs/>
          <w:sz w:val="24"/>
          <w:szCs w:val="24"/>
        </w:rPr>
        <w:t>RÉGION WALLONNE</w:t>
      </w:r>
      <w:r w:rsidRPr="00C96D83">
        <w:rPr>
          <w:rFonts w:asciiTheme="minorHAnsi" w:hAnsiTheme="minorHAnsi"/>
          <w:sz w:val="24"/>
          <w:szCs w:val="24"/>
        </w:rPr>
        <w:t>, représentée par</w:t>
      </w:r>
      <w:r w:rsidR="00C761AA" w:rsidRPr="00C96D83">
        <w:rPr>
          <w:rFonts w:asciiTheme="minorHAnsi" w:hAnsiTheme="minorHAnsi"/>
          <w:sz w:val="24"/>
          <w:szCs w:val="24"/>
        </w:rPr>
        <w:t xml:space="preserve"> son Gouvernement, en la personne de son Ministre-Président, Monsieur</w:t>
      </w:r>
      <w:r w:rsidR="00C96D83" w:rsidRPr="00C96D83">
        <w:rPr>
          <w:rFonts w:asciiTheme="minorHAnsi" w:hAnsiTheme="minorHAnsi"/>
          <w:sz w:val="24"/>
          <w:szCs w:val="24"/>
        </w:rPr>
        <w:t xml:space="preserve"> Adrien DOLIMONT,</w:t>
      </w:r>
      <w:r w:rsidRPr="00C96D83">
        <w:rPr>
          <w:rFonts w:asciiTheme="minorHAnsi" w:hAnsiTheme="minorHAnsi"/>
          <w:sz w:val="24"/>
          <w:szCs w:val="24"/>
        </w:rPr>
        <w:t xml:space="preserve"> dont le</w:t>
      </w:r>
      <w:r w:rsidR="00C96D83" w:rsidRPr="00C96D83">
        <w:rPr>
          <w:rFonts w:asciiTheme="minorHAnsi" w:hAnsiTheme="minorHAnsi"/>
          <w:sz w:val="24"/>
          <w:szCs w:val="24"/>
        </w:rPr>
        <w:t xml:space="preserve"> cabinet est établi Rue Mazy, 25/27, 5100 Jambes (</w:t>
      </w:r>
      <w:r w:rsidRPr="00C96D83">
        <w:rPr>
          <w:rFonts w:asciiTheme="minorHAnsi" w:hAnsiTheme="minorHAnsi"/>
          <w:sz w:val="24"/>
          <w:szCs w:val="24"/>
        </w:rPr>
        <w:t>Namur.</w:t>
      </w:r>
    </w:p>
    <w:p w14:paraId="405737F2" w14:textId="77777777" w:rsidR="004846BD" w:rsidRPr="00C96D83" w:rsidRDefault="004846BD" w:rsidP="002D515B">
      <w:pPr>
        <w:spacing w:after="80"/>
        <w:jc w:val="both"/>
        <w:rPr>
          <w:rFonts w:asciiTheme="minorHAnsi" w:hAnsiTheme="minorHAnsi"/>
          <w:sz w:val="24"/>
          <w:szCs w:val="24"/>
        </w:rPr>
      </w:pPr>
    </w:p>
    <w:p w14:paraId="4A54D660" w14:textId="5FE225A5" w:rsidR="004846BD" w:rsidRPr="00C96D83" w:rsidRDefault="00C96D83" w:rsidP="002D515B">
      <w:pPr>
        <w:spacing w:after="120"/>
        <w:jc w:val="both"/>
        <w:rPr>
          <w:rFonts w:asciiTheme="minorHAnsi" w:hAnsiTheme="minorHAnsi"/>
          <w:sz w:val="28"/>
          <w:szCs w:val="28"/>
        </w:rPr>
      </w:pPr>
      <w:r w:rsidRPr="00C96D83">
        <w:rPr>
          <w:rFonts w:asciiTheme="minorHAnsi" w:hAnsiTheme="minorHAnsi"/>
          <w:sz w:val="28"/>
          <w:szCs w:val="28"/>
        </w:rPr>
        <w:t>A Mesdames et Messieurs les Premier Président et Président, les Présidents de Chambre et les Conseillers composant la section du contentieux administratif du Conseil d’Etat</w:t>
      </w:r>
    </w:p>
    <w:p w14:paraId="2ABCCCEC" w14:textId="77777777" w:rsidR="00C96D83" w:rsidRPr="000B7C32" w:rsidRDefault="00C96D83">
      <w:pPr>
        <w:pBdr>
          <w:bottom w:val="single" w:sz="6" w:space="1" w:color="2E75B6"/>
        </w:pBdr>
        <w:spacing w:before="280" w:after="100"/>
        <w:rPr>
          <w:rFonts w:asciiTheme="minorHAnsi" w:hAnsiTheme="minorHAnsi"/>
          <w:color w:val="1F3864"/>
          <w:sz w:val="28"/>
          <w:szCs w:val="28"/>
        </w:rPr>
      </w:pPr>
      <w:r w:rsidRPr="000B7C32">
        <w:rPr>
          <w:rFonts w:asciiTheme="minorHAnsi" w:hAnsiTheme="minorHAnsi"/>
          <w:color w:val="1F3864"/>
          <w:sz w:val="28"/>
          <w:szCs w:val="28"/>
        </w:rPr>
        <w:t>Ont l’honneur d’exposer</w:t>
      </w:r>
    </w:p>
    <w:p w14:paraId="33B0F35F" w14:textId="7F59758B" w:rsidR="004846BD" w:rsidRPr="00C96D83" w:rsidRDefault="00000000">
      <w:pPr>
        <w:pBdr>
          <w:bottom w:val="single" w:sz="6" w:space="1" w:color="2E75B6"/>
        </w:pBdr>
        <w:spacing w:before="280" w:after="100"/>
        <w:rPr>
          <w:rFonts w:asciiTheme="minorHAnsi" w:hAnsiTheme="minorHAnsi"/>
          <w:sz w:val="24"/>
          <w:szCs w:val="24"/>
        </w:rPr>
      </w:pPr>
      <w:r w:rsidRPr="00C96D83">
        <w:rPr>
          <w:rFonts w:asciiTheme="minorHAnsi" w:hAnsiTheme="minorHAnsi"/>
          <w:b/>
          <w:bCs/>
          <w:color w:val="1F3864"/>
          <w:sz w:val="24"/>
          <w:szCs w:val="24"/>
        </w:rPr>
        <w:t>I. OBJET D</w:t>
      </w:r>
      <w:r w:rsidR="000B7C32">
        <w:rPr>
          <w:rFonts w:asciiTheme="minorHAnsi" w:hAnsiTheme="minorHAnsi"/>
          <w:b/>
          <w:bCs/>
          <w:color w:val="1F3864"/>
          <w:sz w:val="24"/>
          <w:szCs w:val="24"/>
        </w:rPr>
        <w:t>U RECOURS</w:t>
      </w:r>
    </w:p>
    <w:p w14:paraId="29EBA55C" w14:textId="24E3277B" w:rsidR="004846BD" w:rsidRPr="00C96D83" w:rsidRDefault="000B7C32" w:rsidP="002D515B">
      <w:pPr>
        <w:spacing w:after="80"/>
        <w:jc w:val="both"/>
        <w:rPr>
          <w:rFonts w:asciiTheme="minorHAnsi" w:hAnsiTheme="minorHAnsi"/>
          <w:sz w:val="24"/>
          <w:szCs w:val="24"/>
        </w:rPr>
      </w:pPr>
      <w:r>
        <w:rPr>
          <w:rFonts w:asciiTheme="minorHAnsi" w:hAnsiTheme="minorHAnsi"/>
          <w:sz w:val="24"/>
          <w:szCs w:val="24"/>
        </w:rPr>
        <w:t>Par la présente, les requérants sollicitent l’annulation de</w:t>
      </w:r>
      <w:r w:rsidRPr="00C96D83">
        <w:rPr>
          <w:rFonts w:asciiTheme="minorHAnsi" w:hAnsiTheme="minorHAnsi"/>
          <w:sz w:val="24"/>
          <w:szCs w:val="24"/>
        </w:rPr>
        <w:t xml:space="preserve"> l'arrêté des fonctionnaires technique et délégué de la Direction extérieure de Charleroi (SPW Agriculture, Ressources naturelles et Environnement / SPW Territoire, Logement, Patrimoine, Énergie) du </w:t>
      </w:r>
      <w:r w:rsidRPr="00C96D83">
        <w:rPr>
          <w:rFonts w:asciiTheme="minorHAnsi" w:hAnsiTheme="minorHAnsi"/>
          <w:b/>
          <w:bCs/>
          <w:sz w:val="24"/>
          <w:szCs w:val="24"/>
        </w:rPr>
        <w:t>27 octobre 2025</w:t>
      </w:r>
      <w:r w:rsidRPr="00C96D83">
        <w:rPr>
          <w:rFonts w:asciiTheme="minorHAnsi" w:hAnsiTheme="minorHAnsi"/>
          <w:sz w:val="24"/>
          <w:szCs w:val="24"/>
        </w:rPr>
        <w:t>, référence PU-01/2025 / 10018725 / BEL011599.01, accordant à LUMINUS SA un permis unique pour la construction et l'exploitation d'un parc éolien de 11 éoliennes d'une puissance totale maximale de 68,42 MW et d'une sous-station électrique sur le territoire des communes de Thuin et Ham-sur-Heure-</w:t>
      </w:r>
      <w:proofErr w:type="spellStart"/>
      <w:r w:rsidRPr="00C96D83">
        <w:rPr>
          <w:rFonts w:asciiTheme="minorHAnsi" w:hAnsiTheme="minorHAnsi"/>
          <w:sz w:val="24"/>
          <w:szCs w:val="24"/>
        </w:rPr>
        <w:t>Nalinnes</w:t>
      </w:r>
      <w:proofErr w:type="spellEnd"/>
      <w:r w:rsidRPr="00C96D83">
        <w:rPr>
          <w:rFonts w:asciiTheme="minorHAnsi" w:hAnsiTheme="minorHAnsi"/>
          <w:sz w:val="24"/>
          <w:szCs w:val="24"/>
        </w:rPr>
        <w:t xml:space="preserve"> (plaine de </w:t>
      </w:r>
      <w:proofErr w:type="spellStart"/>
      <w:r w:rsidRPr="00C96D83">
        <w:rPr>
          <w:rFonts w:asciiTheme="minorHAnsi" w:hAnsiTheme="minorHAnsi"/>
          <w:sz w:val="24"/>
          <w:szCs w:val="24"/>
        </w:rPr>
        <w:t>Flor</w:t>
      </w:r>
      <w:r>
        <w:rPr>
          <w:rFonts w:asciiTheme="minorHAnsi" w:hAnsiTheme="minorHAnsi"/>
          <w:sz w:val="24"/>
          <w:szCs w:val="24"/>
        </w:rPr>
        <w:t>enchamp</w:t>
      </w:r>
      <w:proofErr w:type="spellEnd"/>
      <w:r w:rsidRPr="00C96D83">
        <w:rPr>
          <w:rFonts w:asciiTheme="minorHAnsi" w:hAnsiTheme="minorHAnsi"/>
          <w:sz w:val="24"/>
          <w:szCs w:val="24"/>
        </w:rPr>
        <w:t>, Chemin de Ham-sur-Heure à 6536 Thuillies)</w:t>
      </w:r>
      <w:r>
        <w:rPr>
          <w:rFonts w:asciiTheme="minorHAnsi" w:hAnsiTheme="minorHAnsi"/>
          <w:sz w:val="24"/>
          <w:szCs w:val="24"/>
        </w:rPr>
        <w:t xml:space="preserve"> – </w:t>
      </w:r>
      <w:r w:rsidRPr="007344D4">
        <w:rPr>
          <w:rFonts w:asciiTheme="minorHAnsi" w:hAnsiTheme="minorHAnsi"/>
          <w:sz w:val="24"/>
          <w:szCs w:val="24"/>
          <w:highlight w:val="yellow"/>
        </w:rPr>
        <w:t>voir pièce n</w:t>
      </w:r>
      <w:r w:rsidRPr="001B065F">
        <w:rPr>
          <w:rFonts w:asciiTheme="minorHAnsi" w:hAnsiTheme="minorHAnsi"/>
          <w:sz w:val="24"/>
          <w:szCs w:val="24"/>
          <w:highlight w:val="yellow"/>
        </w:rPr>
        <w:t xml:space="preserve">° </w:t>
      </w:r>
      <w:r w:rsidR="001B065F" w:rsidRPr="001B065F">
        <w:rPr>
          <w:rFonts w:asciiTheme="minorHAnsi" w:hAnsiTheme="minorHAnsi"/>
          <w:sz w:val="24"/>
          <w:szCs w:val="24"/>
          <w:highlight w:val="yellow"/>
        </w:rPr>
        <w:t>2</w:t>
      </w:r>
      <w:r>
        <w:rPr>
          <w:rFonts w:asciiTheme="minorHAnsi" w:hAnsiTheme="minorHAnsi"/>
          <w:sz w:val="24"/>
          <w:szCs w:val="24"/>
        </w:rPr>
        <w:t>.</w:t>
      </w:r>
    </w:p>
    <w:p w14:paraId="50339010" w14:textId="1FE2F2D5" w:rsidR="004846BD" w:rsidRPr="00C96D83" w:rsidRDefault="00000000">
      <w:pPr>
        <w:pBdr>
          <w:bottom w:val="single" w:sz="6" w:space="1" w:color="2E75B6"/>
        </w:pBdr>
        <w:spacing w:before="280" w:after="100"/>
        <w:rPr>
          <w:rFonts w:asciiTheme="minorHAnsi" w:hAnsiTheme="minorHAnsi"/>
          <w:sz w:val="24"/>
          <w:szCs w:val="24"/>
        </w:rPr>
      </w:pPr>
      <w:r w:rsidRPr="00C96D83">
        <w:rPr>
          <w:rFonts w:asciiTheme="minorHAnsi" w:hAnsiTheme="minorHAnsi"/>
          <w:b/>
          <w:bCs/>
          <w:color w:val="1F3864"/>
          <w:sz w:val="24"/>
          <w:szCs w:val="24"/>
        </w:rPr>
        <w:t>II. EXPOSÉ DES FAITS ET DE LA PROCÉDURE</w:t>
      </w:r>
    </w:p>
    <w:p w14:paraId="652AA741" w14:textId="77777777" w:rsidR="004846BD" w:rsidRPr="00C96D83" w:rsidRDefault="00000000">
      <w:pPr>
        <w:spacing w:before="200" w:after="60"/>
        <w:rPr>
          <w:rFonts w:asciiTheme="minorHAnsi" w:hAnsiTheme="minorHAnsi"/>
          <w:sz w:val="24"/>
          <w:szCs w:val="24"/>
        </w:rPr>
      </w:pPr>
      <w:r w:rsidRPr="00C96D83">
        <w:rPr>
          <w:rFonts w:asciiTheme="minorHAnsi" w:hAnsiTheme="minorHAnsi"/>
          <w:b/>
          <w:bCs/>
          <w:color w:val="2E75B6"/>
          <w:sz w:val="24"/>
          <w:szCs w:val="24"/>
        </w:rPr>
        <w:lastRenderedPageBreak/>
        <w:t>A. Le projet</w:t>
      </w:r>
    </w:p>
    <w:p w14:paraId="305F429A" w14:textId="231C9723" w:rsidR="004846BD" w:rsidRPr="00C96D83" w:rsidRDefault="00000000" w:rsidP="002D515B">
      <w:pPr>
        <w:spacing w:after="80"/>
        <w:jc w:val="both"/>
        <w:rPr>
          <w:rFonts w:asciiTheme="minorHAnsi" w:hAnsiTheme="minorHAnsi"/>
          <w:sz w:val="24"/>
          <w:szCs w:val="24"/>
        </w:rPr>
      </w:pPr>
      <w:r w:rsidRPr="00C96D83">
        <w:rPr>
          <w:rFonts w:asciiTheme="minorHAnsi" w:hAnsiTheme="minorHAnsi"/>
          <w:sz w:val="24"/>
          <w:szCs w:val="24"/>
        </w:rPr>
        <w:t xml:space="preserve">LUMINUS SA a déposé le 17 février 2025 une demande de permis unique pour la construction et l'exploitation d'un parc de 11 éoliennes d'une puissance totale maximale de 68,42 MW sur la plaine de </w:t>
      </w:r>
      <w:proofErr w:type="spellStart"/>
      <w:r w:rsidRPr="00C96D83">
        <w:rPr>
          <w:rFonts w:asciiTheme="minorHAnsi" w:hAnsiTheme="minorHAnsi"/>
          <w:sz w:val="24"/>
          <w:szCs w:val="24"/>
        </w:rPr>
        <w:t>Flor</w:t>
      </w:r>
      <w:r w:rsidR="000B7C32">
        <w:rPr>
          <w:rFonts w:asciiTheme="minorHAnsi" w:hAnsiTheme="minorHAnsi"/>
          <w:sz w:val="24"/>
          <w:szCs w:val="24"/>
        </w:rPr>
        <w:t>e</w:t>
      </w:r>
      <w:r w:rsidRPr="00C96D83">
        <w:rPr>
          <w:rFonts w:asciiTheme="minorHAnsi" w:hAnsiTheme="minorHAnsi"/>
          <w:sz w:val="24"/>
          <w:szCs w:val="24"/>
        </w:rPr>
        <w:t>nchamp</w:t>
      </w:r>
      <w:proofErr w:type="spellEnd"/>
      <w:r w:rsidRPr="00C96D83">
        <w:rPr>
          <w:rFonts w:asciiTheme="minorHAnsi" w:hAnsiTheme="minorHAnsi"/>
          <w:sz w:val="24"/>
          <w:szCs w:val="24"/>
        </w:rPr>
        <w:t xml:space="preserve"> (Thuillies / Ham-sur-Heure). Les éoliennes projetées atteignent une hauteur totale maximale de 250 m (</w:t>
      </w:r>
      <w:proofErr w:type="spellStart"/>
      <w:r w:rsidRPr="00C96D83">
        <w:rPr>
          <w:rFonts w:asciiTheme="minorHAnsi" w:hAnsiTheme="minorHAnsi"/>
          <w:sz w:val="24"/>
          <w:szCs w:val="24"/>
        </w:rPr>
        <w:t>Enercon</w:t>
      </w:r>
      <w:proofErr w:type="spellEnd"/>
      <w:r w:rsidRPr="00C96D83">
        <w:rPr>
          <w:rFonts w:asciiTheme="minorHAnsi" w:hAnsiTheme="minorHAnsi"/>
          <w:sz w:val="24"/>
          <w:szCs w:val="24"/>
        </w:rPr>
        <w:t xml:space="preserve"> E175 ou Nordex N175), soit les plus grandes éoliennes jamais autorisées en </w:t>
      </w:r>
      <w:proofErr w:type="spellStart"/>
      <w:r w:rsidRPr="00C96D83">
        <w:rPr>
          <w:rFonts w:asciiTheme="minorHAnsi" w:hAnsiTheme="minorHAnsi"/>
          <w:sz w:val="24"/>
          <w:szCs w:val="24"/>
        </w:rPr>
        <w:t>Thudinie</w:t>
      </w:r>
      <w:proofErr w:type="spellEnd"/>
      <w:r w:rsidRPr="00C96D83">
        <w:rPr>
          <w:rFonts w:asciiTheme="minorHAnsi" w:hAnsiTheme="minorHAnsi"/>
          <w:sz w:val="24"/>
          <w:szCs w:val="24"/>
        </w:rPr>
        <w:t xml:space="preserve">. Ce projet s'inscrit dans une pression cumulative exceptionnelle sur le territoire, avec deux autres projets éoliens concomitants dans un rayon de 6 km partageant le même poste de raccordement ELIA de Thuillies (projet </w:t>
      </w:r>
      <w:proofErr w:type="spellStart"/>
      <w:r w:rsidRPr="00C96D83">
        <w:rPr>
          <w:rFonts w:asciiTheme="minorHAnsi" w:hAnsiTheme="minorHAnsi"/>
          <w:sz w:val="24"/>
          <w:szCs w:val="24"/>
        </w:rPr>
        <w:t>Ragnies</w:t>
      </w:r>
      <w:proofErr w:type="spellEnd"/>
      <w:r w:rsidRPr="00C96D83">
        <w:rPr>
          <w:rFonts w:asciiTheme="minorHAnsi" w:hAnsiTheme="minorHAnsi"/>
          <w:sz w:val="24"/>
          <w:szCs w:val="24"/>
        </w:rPr>
        <w:t>-Elawan BEL012622 et projet Donstiennes-</w:t>
      </w:r>
      <w:proofErr w:type="spellStart"/>
      <w:r w:rsidRPr="00C96D83">
        <w:rPr>
          <w:rFonts w:asciiTheme="minorHAnsi" w:hAnsiTheme="minorHAnsi"/>
          <w:sz w:val="24"/>
          <w:szCs w:val="24"/>
        </w:rPr>
        <w:t>Mertenne</w:t>
      </w:r>
      <w:proofErr w:type="spellEnd"/>
      <w:r w:rsidRPr="00C96D83">
        <w:rPr>
          <w:rFonts w:asciiTheme="minorHAnsi" w:hAnsiTheme="minorHAnsi"/>
          <w:sz w:val="24"/>
          <w:szCs w:val="24"/>
        </w:rPr>
        <w:t>-Clermont).</w:t>
      </w:r>
    </w:p>
    <w:p w14:paraId="518AED8E" w14:textId="77777777" w:rsidR="004846BD" w:rsidRPr="00C96D83" w:rsidRDefault="00000000">
      <w:pPr>
        <w:spacing w:before="200" w:after="60"/>
        <w:rPr>
          <w:rFonts w:asciiTheme="minorHAnsi" w:hAnsiTheme="minorHAnsi"/>
          <w:sz w:val="24"/>
          <w:szCs w:val="24"/>
        </w:rPr>
      </w:pPr>
      <w:r w:rsidRPr="00C96D83">
        <w:rPr>
          <w:rFonts w:asciiTheme="minorHAnsi" w:hAnsiTheme="minorHAnsi"/>
          <w:b/>
          <w:bCs/>
          <w:color w:val="2E75B6"/>
          <w:sz w:val="24"/>
          <w:szCs w:val="24"/>
        </w:rPr>
        <w:t>B. La procédure administrative</w:t>
      </w:r>
    </w:p>
    <w:p w14:paraId="59C831BB" w14:textId="5C6CB7B2" w:rsidR="004846BD" w:rsidRPr="00C96D83" w:rsidRDefault="00000000" w:rsidP="002D515B">
      <w:pPr>
        <w:spacing w:after="80"/>
        <w:jc w:val="both"/>
        <w:rPr>
          <w:rFonts w:asciiTheme="minorHAnsi" w:hAnsiTheme="minorHAnsi"/>
          <w:sz w:val="24"/>
          <w:szCs w:val="24"/>
        </w:rPr>
      </w:pPr>
      <w:r w:rsidRPr="00C96D83">
        <w:rPr>
          <w:rFonts w:asciiTheme="minorHAnsi" w:hAnsiTheme="minorHAnsi"/>
          <w:sz w:val="24"/>
          <w:szCs w:val="24"/>
        </w:rPr>
        <w:t>— Dépôt de la demande : 17/02/2025 (réceptionnée par le fonctionnaire technique le 17/02/2025) — Enquête publique : du 14/04/2025 au 14/05/2025 sur le territoire de la Ville de Thuin — Réclamations lors de l'EP : nombreuses oppositions (synthèse figurant aux pp.2-100 de l'</w:t>
      </w:r>
      <w:proofErr w:type="spellStart"/>
      <w:r w:rsidRPr="00C96D83">
        <w:rPr>
          <w:rFonts w:asciiTheme="minorHAnsi" w:hAnsiTheme="minorHAnsi"/>
          <w:sz w:val="24"/>
          <w:szCs w:val="24"/>
        </w:rPr>
        <w:t>arrêté</w:t>
      </w:r>
      <w:proofErr w:type="spellEnd"/>
      <w:r w:rsidRPr="00C96D83">
        <w:rPr>
          <w:rFonts w:asciiTheme="minorHAnsi" w:hAnsiTheme="minorHAnsi"/>
          <w:sz w:val="24"/>
          <w:szCs w:val="24"/>
        </w:rPr>
        <w:t xml:space="preserve"> attaqué) — Recours administratif </w:t>
      </w:r>
      <w:proofErr w:type="spellStart"/>
      <w:r w:rsidRPr="00C96D83">
        <w:rPr>
          <w:rFonts w:asciiTheme="minorHAnsi" w:hAnsiTheme="minorHAnsi"/>
          <w:sz w:val="24"/>
          <w:szCs w:val="24"/>
        </w:rPr>
        <w:t>QdA</w:t>
      </w:r>
      <w:proofErr w:type="spellEnd"/>
      <w:r w:rsidRPr="00C96D83">
        <w:rPr>
          <w:rFonts w:asciiTheme="minorHAnsi" w:hAnsiTheme="minorHAnsi"/>
          <w:sz w:val="24"/>
          <w:szCs w:val="24"/>
        </w:rPr>
        <w:t xml:space="preserve"> + </w:t>
      </w:r>
      <w:proofErr w:type="spellStart"/>
      <w:r w:rsidRPr="00C96D83">
        <w:rPr>
          <w:rFonts w:asciiTheme="minorHAnsi" w:hAnsiTheme="minorHAnsi"/>
          <w:sz w:val="24"/>
          <w:szCs w:val="24"/>
        </w:rPr>
        <w:t>co</w:t>
      </w:r>
      <w:proofErr w:type="spellEnd"/>
      <w:r w:rsidRPr="00C96D83">
        <w:rPr>
          <w:rFonts w:asciiTheme="minorHAnsi" w:hAnsiTheme="minorHAnsi"/>
          <w:sz w:val="24"/>
          <w:szCs w:val="24"/>
        </w:rPr>
        <w:t>-requérants au Ministre : 20/11/2025 —</w:t>
      </w:r>
      <w:r w:rsidR="00234B02">
        <w:rPr>
          <w:rFonts w:asciiTheme="minorHAnsi" w:hAnsiTheme="minorHAnsi"/>
          <w:sz w:val="24"/>
          <w:szCs w:val="24"/>
        </w:rPr>
        <w:t xml:space="preserve">Confirmation légale de la décision prise en première instance </w:t>
      </w:r>
      <w:r w:rsidR="007344D4">
        <w:rPr>
          <w:rFonts w:asciiTheme="minorHAnsi" w:hAnsiTheme="minorHAnsi"/>
          <w:sz w:val="24"/>
          <w:szCs w:val="24"/>
        </w:rPr>
        <w:t>par expiration le 1</w:t>
      </w:r>
      <w:r w:rsidR="007344D4" w:rsidRPr="007344D4">
        <w:rPr>
          <w:rFonts w:asciiTheme="minorHAnsi" w:hAnsiTheme="minorHAnsi"/>
          <w:sz w:val="24"/>
          <w:szCs w:val="24"/>
          <w:vertAlign w:val="superscript"/>
        </w:rPr>
        <w:t>er</w:t>
      </w:r>
      <w:r w:rsidR="007344D4">
        <w:rPr>
          <w:rFonts w:asciiTheme="minorHAnsi" w:hAnsiTheme="minorHAnsi"/>
          <w:sz w:val="24"/>
          <w:szCs w:val="24"/>
        </w:rPr>
        <w:t xml:space="preserve"> avril 2026 du délai prescrit par l’article 95, § 7 du décret du 11 mars 1999 relatif au permis </w:t>
      </w:r>
      <w:r w:rsidR="007344D4" w:rsidRPr="00C96D83">
        <w:rPr>
          <w:rFonts w:asciiTheme="minorHAnsi" w:hAnsiTheme="minorHAnsi"/>
          <w:sz w:val="24"/>
          <w:szCs w:val="24"/>
        </w:rPr>
        <w:t>—</w:t>
      </w:r>
      <w:r w:rsidR="007344D4">
        <w:rPr>
          <w:rFonts w:asciiTheme="minorHAnsi" w:hAnsiTheme="minorHAnsi"/>
          <w:sz w:val="24"/>
          <w:szCs w:val="24"/>
        </w:rPr>
        <w:t xml:space="preserve"> Notification au conseil des requérants que la décision prise en première </w:t>
      </w:r>
      <w:r w:rsidR="000E14F2">
        <w:rPr>
          <w:rFonts w:asciiTheme="minorHAnsi" w:hAnsiTheme="minorHAnsi"/>
          <w:sz w:val="24"/>
          <w:szCs w:val="24"/>
        </w:rPr>
        <w:t xml:space="preserve">instance est confirmée par un courrier daté du 14 avril 2025 – </w:t>
      </w:r>
      <w:r w:rsidR="000E14F2" w:rsidRPr="000E14F2">
        <w:rPr>
          <w:rFonts w:asciiTheme="minorHAnsi" w:hAnsiTheme="minorHAnsi"/>
          <w:sz w:val="24"/>
          <w:szCs w:val="24"/>
          <w:highlight w:val="yellow"/>
        </w:rPr>
        <w:t>voir pièce n</w:t>
      </w:r>
      <w:r w:rsidR="000E14F2" w:rsidRPr="001B065F">
        <w:rPr>
          <w:rFonts w:asciiTheme="minorHAnsi" w:hAnsiTheme="minorHAnsi"/>
          <w:sz w:val="24"/>
          <w:szCs w:val="24"/>
          <w:highlight w:val="yellow"/>
        </w:rPr>
        <w:t xml:space="preserve">° </w:t>
      </w:r>
      <w:r w:rsidR="001B065F" w:rsidRPr="001B065F">
        <w:rPr>
          <w:rFonts w:asciiTheme="minorHAnsi" w:hAnsiTheme="minorHAnsi"/>
          <w:sz w:val="24"/>
          <w:szCs w:val="24"/>
          <w:highlight w:val="yellow"/>
        </w:rPr>
        <w:t>3</w:t>
      </w:r>
      <w:r w:rsidR="000E14F2">
        <w:rPr>
          <w:rFonts w:asciiTheme="minorHAnsi" w:hAnsiTheme="minorHAnsi"/>
          <w:sz w:val="24"/>
          <w:szCs w:val="24"/>
        </w:rPr>
        <w:t xml:space="preserve">. </w:t>
      </w:r>
    </w:p>
    <w:p w14:paraId="7028C845" w14:textId="77777777" w:rsidR="004846BD" w:rsidRPr="00C96D83" w:rsidRDefault="00000000">
      <w:pPr>
        <w:spacing w:before="200" w:after="60"/>
        <w:rPr>
          <w:rFonts w:asciiTheme="minorHAnsi" w:hAnsiTheme="minorHAnsi"/>
          <w:sz w:val="24"/>
          <w:szCs w:val="24"/>
        </w:rPr>
      </w:pPr>
      <w:r w:rsidRPr="00C96D83">
        <w:rPr>
          <w:rFonts w:asciiTheme="minorHAnsi" w:hAnsiTheme="minorHAnsi"/>
          <w:b/>
          <w:bCs/>
          <w:color w:val="2E75B6"/>
          <w:sz w:val="24"/>
          <w:szCs w:val="24"/>
        </w:rPr>
        <w:t>C. L'acte attaqué</w:t>
      </w:r>
    </w:p>
    <w:p w14:paraId="378F25C1" w14:textId="3E89A82C" w:rsidR="004846BD" w:rsidRDefault="00000000" w:rsidP="002D515B">
      <w:pPr>
        <w:spacing w:after="80"/>
        <w:jc w:val="both"/>
        <w:rPr>
          <w:rFonts w:asciiTheme="minorHAnsi" w:hAnsiTheme="minorHAnsi"/>
          <w:sz w:val="24"/>
          <w:szCs w:val="24"/>
        </w:rPr>
      </w:pPr>
      <w:r w:rsidRPr="00C96D83">
        <w:rPr>
          <w:rFonts w:asciiTheme="minorHAnsi" w:hAnsiTheme="minorHAnsi"/>
          <w:sz w:val="24"/>
          <w:szCs w:val="24"/>
        </w:rPr>
        <w:t xml:space="preserve">L'arrêté des FD/FT de Charleroi du 27 octobre 2025 accorde le permis unique sollicité, sous conditions URB, NAT et EXP. </w:t>
      </w:r>
      <w:r w:rsidR="000E14F2">
        <w:rPr>
          <w:rFonts w:asciiTheme="minorHAnsi" w:hAnsiTheme="minorHAnsi"/>
          <w:sz w:val="24"/>
          <w:szCs w:val="24"/>
        </w:rPr>
        <w:t>Sa confirmation a été notifiée aux parties à l’attention de Me Fortemps par recommandé avec accusé de réception le mardi 14 avril 2025. Le délai de 60 jours pour introduire un recours devant le Conseil d’Etat expire en conséquence le lundi 15 juin 2026.</w:t>
      </w:r>
    </w:p>
    <w:p w14:paraId="15ADD4D9" w14:textId="77777777" w:rsidR="00B3703A" w:rsidRDefault="007C4CC6" w:rsidP="007E3218">
      <w:pPr>
        <w:spacing w:before="200" w:after="60"/>
        <w:rPr>
          <w:rFonts w:asciiTheme="minorHAnsi" w:hAnsiTheme="minorHAnsi"/>
          <w:b/>
          <w:bCs/>
          <w:color w:val="2E75B6"/>
          <w:sz w:val="24"/>
          <w:szCs w:val="24"/>
        </w:rPr>
      </w:pPr>
      <w:r>
        <w:rPr>
          <w:rFonts w:asciiTheme="minorHAnsi" w:hAnsiTheme="minorHAnsi"/>
          <w:b/>
          <w:bCs/>
          <w:color w:val="2E75B6"/>
          <w:sz w:val="24"/>
          <w:szCs w:val="24"/>
        </w:rPr>
        <w:t>D. Présentation de la 1</w:t>
      </w:r>
      <w:r w:rsidRPr="007E3218">
        <w:rPr>
          <w:rFonts w:asciiTheme="minorHAnsi" w:hAnsiTheme="minorHAnsi"/>
          <w:b/>
          <w:bCs/>
          <w:color w:val="2E75B6"/>
          <w:sz w:val="24"/>
          <w:szCs w:val="24"/>
          <w:vertAlign w:val="superscript"/>
        </w:rPr>
        <w:t>ère</w:t>
      </w:r>
      <w:r>
        <w:rPr>
          <w:rFonts w:asciiTheme="minorHAnsi" w:hAnsiTheme="minorHAnsi"/>
          <w:b/>
          <w:bCs/>
          <w:color w:val="2E75B6"/>
          <w:sz w:val="24"/>
          <w:szCs w:val="24"/>
        </w:rPr>
        <w:t xml:space="preserve"> partie requérante</w:t>
      </w:r>
    </w:p>
    <w:p w14:paraId="22DE8857" w14:textId="2E3E3DEB" w:rsidR="00DF6AD7" w:rsidRPr="00B3703A" w:rsidRDefault="00DF6AD7" w:rsidP="002D515B">
      <w:pPr>
        <w:spacing w:before="200" w:after="60"/>
        <w:jc w:val="both"/>
        <w:rPr>
          <w:rFonts w:asciiTheme="minorHAnsi" w:hAnsiTheme="minorHAnsi"/>
          <w:b/>
          <w:bCs/>
          <w:color w:val="2E75B6"/>
          <w:sz w:val="24"/>
          <w:szCs w:val="24"/>
        </w:rPr>
      </w:pPr>
      <w:r>
        <w:rPr>
          <w:rFonts w:asciiTheme="minorHAnsi" w:hAnsiTheme="minorHAnsi"/>
          <w:sz w:val="24"/>
          <w:szCs w:val="24"/>
        </w:rPr>
        <w:t xml:space="preserve">Les statuts de l’ASBL Quiétude des Agaises </w:t>
      </w:r>
      <w:r w:rsidR="00505304">
        <w:rPr>
          <w:rFonts w:asciiTheme="minorHAnsi" w:hAnsiTheme="minorHAnsi"/>
          <w:sz w:val="24"/>
          <w:szCs w:val="24"/>
        </w:rPr>
        <w:t>(</w:t>
      </w:r>
      <w:proofErr w:type="spellStart"/>
      <w:r w:rsidR="00505304">
        <w:rPr>
          <w:rFonts w:asciiTheme="minorHAnsi" w:hAnsiTheme="minorHAnsi"/>
          <w:sz w:val="24"/>
          <w:szCs w:val="24"/>
        </w:rPr>
        <w:t>QdA</w:t>
      </w:r>
      <w:proofErr w:type="spellEnd"/>
      <w:r w:rsidR="00505304">
        <w:rPr>
          <w:rFonts w:asciiTheme="minorHAnsi" w:hAnsiTheme="minorHAnsi"/>
          <w:sz w:val="24"/>
          <w:szCs w:val="24"/>
        </w:rPr>
        <w:t xml:space="preserve">) </w:t>
      </w:r>
      <w:r>
        <w:rPr>
          <w:rFonts w:asciiTheme="minorHAnsi" w:hAnsiTheme="minorHAnsi"/>
          <w:sz w:val="24"/>
          <w:szCs w:val="24"/>
        </w:rPr>
        <w:t xml:space="preserve">avec désignation statutaire de ses administrateurs sont joints en </w:t>
      </w:r>
      <w:r w:rsidRPr="00DF6AD7">
        <w:rPr>
          <w:rFonts w:asciiTheme="minorHAnsi" w:hAnsiTheme="minorHAnsi"/>
          <w:sz w:val="24"/>
          <w:szCs w:val="24"/>
          <w:highlight w:val="yellow"/>
        </w:rPr>
        <w:t>pièce n° 4</w:t>
      </w:r>
      <w:r>
        <w:rPr>
          <w:rFonts w:asciiTheme="minorHAnsi" w:hAnsiTheme="minorHAnsi"/>
          <w:sz w:val="24"/>
          <w:szCs w:val="24"/>
        </w:rPr>
        <w:t>.</w:t>
      </w:r>
    </w:p>
    <w:p w14:paraId="09A830A9" w14:textId="77777777" w:rsidR="004846BD" w:rsidRPr="00C96D83" w:rsidRDefault="004846BD">
      <w:pPr>
        <w:spacing w:after="120"/>
        <w:rPr>
          <w:rFonts w:asciiTheme="minorHAnsi" w:hAnsiTheme="minorHAnsi"/>
          <w:sz w:val="24"/>
          <w:szCs w:val="24"/>
        </w:rPr>
      </w:pPr>
    </w:p>
    <w:p w14:paraId="145F8B2E" w14:textId="6BD8AFFB" w:rsidR="004846BD" w:rsidRPr="00C96D83" w:rsidRDefault="001B065F">
      <w:pPr>
        <w:pBdr>
          <w:bottom w:val="single" w:sz="6" w:space="1" w:color="2E75B6"/>
        </w:pBdr>
        <w:spacing w:before="280" w:after="100"/>
        <w:rPr>
          <w:rFonts w:asciiTheme="minorHAnsi" w:hAnsiTheme="minorHAnsi"/>
          <w:sz w:val="24"/>
          <w:szCs w:val="24"/>
        </w:rPr>
      </w:pPr>
      <w:r>
        <w:rPr>
          <w:rFonts w:asciiTheme="minorHAnsi" w:hAnsiTheme="minorHAnsi"/>
          <w:b/>
          <w:bCs/>
          <w:color w:val="1F3864"/>
          <w:sz w:val="24"/>
          <w:szCs w:val="24"/>
        </w:rPr>
        <w:t>III</w:t>
      </w:r>
      <w:r w:rsidRPr="00C96D83">
        <w:rPr>
          <w:rFonts w:asciiTheme="minorHAnsi" w:hAnsiTheme="minorHAnsi"/>
          <w:b/>
          <w:bCs/>
          <w:color w:val="1F3864"/>
          <w:sz w:val="24"/>
          <w:szCs w:val="24"/>
        </w:rPr>
        <w:t>. RECEVABILITÉ</w:t>
      </w:r>
    </w:p>
    <w:p w14:paraId="306B17A3" w14:textId="77777777" w:rsidR="004846BD" w:rsidRPr="00C96D83" w:rsidRDefault="00000000">
      <w:pPr>
        <w:spacing w:before="200" w:after="60"/>
        <w:rPr>
          <w:rFonts w:asciiTheme="minorHAnsi" w:hAnsiTheme="minorHAnsi"/>
          <w:sz w:val="24"/>
          <w:szCs w:val="24"/>
        </w:rPr>
      </w:pPr>
      <w:r w:rsidRPr="00C96D83">
        <w:rPr>
          <w:rFonts w:asciiTheme="minorHAnsi" w:hAnsiTheme="minorHAnsi"/>
          <w:b/>
          <w:bCs/>
          <w:color w:val="2E75B6"/>
          <w:sz w:val="24"/>
          <w:szCs w:val="24"/>
        </w:rPr>
        <w:t>A. Délai</w:t>
      </w:r>
    </w:p>
    <w:p w14:paraId="17769D56" w14:textId="7541D251" w:rsidR="004846BD" w:rsidRPr="002D515B" w:rsidRDefault="00000000" w:rsidP="002D515B">
      <w:pPr>
        <w:spacing w:after="80"/>
        <w:jc w:val="both"/>
        <w:rPr>
          <w:rFonts w:asciiTheme="minorHAnsi" w:hAnsiTheme="minorHAnsi"/>
          <w:sz w:val="24"/>
          <w:szCs w:val="24"/>
        </w:rPr>
      </w:pPr>
      <w:r w:rsidRPr="002D515B">
        <w:rPr>
          <w:rFonts w:asciiTheme="minorHAnsi" w:hAnsiTheme="minorHAnsi"/>
          <w:sz w:val="24"/>
          <w:szCs w:val="24"/>
        </w:rPr>
        <w:t xml:space="preserve">La présente requête </w:t>
      </w:r>
      <w:r w:rsidR="000E14F2" w:rsidRPr="002D515B">
        <w:rPr>
          <w:rFonts w:asciiTheme="minorHAnsi" w:hAnsiTheme="minorHAnsi"/>
          <w:sz w:val="24"/>
          <w:szCs w:val="24"/>
        </w:rPr>
        <w:t>a été introduite da</w:t>
      </w:r>
      <w:r w:rsidRPr="002D515B">
        <w:rPr>
          <w:rFonts w:asciiTheme="minorHAnsi" w:hAnsiTheme="minorHAnsi"/>
          <w:sz w:val="24"/>
          <w:szCs w:val="24"/>
        </w:rPr>
        <w:t xml:space="preserve">ns le délai de 60 jours à compter de la notification de l'acte attaqué aux requérants, conformément à l'article 95 §8 du décret du 11 mars 1999 relatif au permis d'environnement et à l'article 4 de l'arrêté du Régent du 23 août 1948. </w:t>
      </w:r>
      <w:r w:rsidR="000E14F2" w:rsidRPr="002D515B">
        <w:rPr>
          <w:rFonts w:asciiTheme="minorHAnsi" w:hAnsiTheme="minorHAnsi"/>
          <w:sz w:val="24"/>
          <w:szCs w:val="24"/>
        </w:rPr>
        <w:t xml:space="preserve">Elle est donc recevable </w:t>
      </w:r>
      <w:proofErr w:type="spellStart"/>
      <w:r w:rsidR="000E14F2" w:rsidRPr="0030247C">
        <w:rPr>
          <w:rFonts w:asciiTheme="minorHAnsi" w:hAnsiTheme="minorHAnsi"/>
          <w:i/>
          <w:iCs/>
          <w:sz w:val="24"/>
          <w:szCs w:val="24"/>
        </w:rPr>
        <w:t>ration</w:t>
      </w:r>
      <w:r w:rsidR="0030247C" w:rsidRPr="0030247C">
        <w:rPr>
          <w:rFonts w:asciiTheme="minorHAnsi" w:hAnsiTheme="minorHAnsi"/>
          <w:i/>
          <w:iCs/>
          <w:sz w:val="24"/>
          <w:szCs w:val="24"/>
        </w:rPr>
        <w:t>e</w:t>
      </w:r>
      <w:proofErr w:type="spellEnd"/>
      <w:r w:rsidR="000E14F2" w:rsidRPr="0030247C">
        <w:rPr>
          <w:rFonts w:asciiTheme="minorHAnsi" w:hAnsiTheme="minorHAnsi"/>
          <w:i/>
          <w:iCs/>
          <w:sz w:val="24"/>
          <w:szCs w:val="24"/>
        </w:rPr>
        <w:t xml:space="preserve"> </w:t>
      </w:r>
      <w:proofErr w:type="spellStart"/>
      <w:r w:rsidR="000E14F2" w:rsidRPr="0030247C">
        <w:rPr>
          <w:rFonts w:asciiTheme="minorHAnsi" w:hAnsiTheme="minorHAnsi"/>
          <w:i/>
          <w:iCs/>
          <w:sz w:val="24"/>
          <w:szCs w:val="24"/>
        </w:rPr>
        <w:t>t</w:t>
      </w:r>
      <w:r w:rsidR="000E14F2" w:rsidRPr="002D515B">
        <w:rPr>
          <w:rFonts w:asciiTheme="minorHAnsi" w:hAnsiTheme="minorHAnsi"/>
          <w:i/>
          <w:iCs/>
          <w:sz w:val="24"/>
          <w:szCs w:val="24"/>
        </w:rPr>
        <w:t>emporis</w:t>
      </w:r>
      <w:proofErr w:type="spellEnd"/>
      <w:r w:rsidR="000E14F2" w:rsidRPr="002D515B">
        <w:rPr>
          <w:rFonts w:asciiTheme="minorHAnsi" w:hAnsiTheme="minorHAnsi"/>
          <w:sz w:val="24"/>
          <w:szCs w:val="24"/>
        </w:rPr>
        <w:t>.</w:t>
      </w:r>
    </w:p>
    <w:p w14:paraId="3C7EACE8" w14:textId="77777777" w:rsidR="004846BD" w:rsidRPr="00C96D83" w:rsidRDefault="00000000">
      <w:pPr>
        <w:spacing w:before="200" w:after="60"/>
        <w:rPr>
          <w:rFonts w:asciiTheme="minorHAnsi" w:hAnsiTheme="minorHAnsi"/>
          <w:sz w:val="24"/>
          <w:szCs w:val="24"/>
        </w:rPr>
      </w:pPr>
      <w:r w:rsidRPr="00C96D83">
        <w:rPr>
          <w:rFonts w:asciiTheme="minorHAnsi" w:hAnsiTheme="minorHAnsi"/>
          <w:b/>
          <w:bCs/>
          <w:color w:val="2E75B6"/>
          <w:sz w:val="24"/>
          <w:szCs w:val="24"/>
        </w:rPr>
        <w:t>B. Qualité et intérêt à agir</w:t>
      </w:r>
    </w:p>
    <w:p w14:paraId="63DB9919" w14:textId="497C7096" w:rsidR="004846BD" w:rsidRPr="00C96D83" w:rsidRDefault="00000000">
      <w:pPr>
        <w:spacing w:before="160" w:after="40"/>
        <w:rPr>
          <w:rFonts w:asciiTheme="minorHAnsi" w:hAnsiTheme="minorHAnsi"/>
          <w:sz w:val="24"/>
          <w:szCs w:val="24"/>
        </w:rPr>
      </w:pPr>
      <w:r w:rsidRPr="00C96D83">
        <w:rPr>
          <w:rFonts w:asciiTheme="minorHAnsi" w:hAnsiTheme="minorHAnsi"/>
          <w:b/>
          <w:bCs/>
          <w:color w:val="303030"/>
          <w:sz w:val="24"/>
          <w:szCs w:val="24"/>
        </w:rPr>
        <w:t xml:space="preserve">1. </w:t>
      </w:r>
      <w:r w:rsidR="00505304" w:rsidRPr="00505304">
        <w:rPr>
          <w:rFonts w:asciiTheme="minorHAnsi" w:hAnsiTheme="minorHAnsi"/>
          <w:b/>
          <w:bCs/>
          <w:color w:val="303030"/>
          <w:sz w:val="24"/>
          <w:szCs w:val="24"/>
        </w:rPr>
        <w:t xml:space="preserve">Quiétude des Agaises </w:t>
      </w:r>
      <w:r w:rsidR="00505304" w:rsidRPr="00505304">
        <w:rPr>
          <w:rFonts w:asciiTheme="minorHAnsi" w:hAnsiTheme="minorHAnsi"/>
          <w:b/>
          <w:bCs/>
          <w:sz w:val="24"/>
          <w:szCs w:val="24"/>
        </w:rPr>
        <w:t>(</w:t>
      </w:r>
      <w:proofErr w:type="spellStart"/>
      <w:r w:rsidR="00505304" w:rsidRPr="00505304">
        <w:rPr>
          <w:rFonts w:asciiTheme="minorHAnsi" w:hAnsiTheme="minorHAnsi"/>
          <w:b/>
          <w:bCs/>
          <w:sz w:val="24"/>
          <w:szCs w:val="24"/>
        </w:rPr>
        <w:t>QdA</w:t>
      </w:r>
      <w:proofErr w:type="spellEnd"/>
      <w:r w:rsidR="00505304" w:rsidRPr="00505304">
        <w:rPr>
          <w:rFonts w:asciiTheme="minorHAnsi" w:hAnsiTheme="minorHAnsi"/>
          <w:b/>
          <w:bCs/>
          <w:sz w:val="24"/>
          <w:szCs w:val="24"/>
        </w:rPr>
        <w:t>)</w:t>
      </w:r>
      <w:r w:rsidR="00505304">
        <w:rPr>
          <w:rFonts w:asciiTheme="minorHAnsi" w:hAnsiTheme="minorHAnsi"/>
          <w:sz w:val="24"/>
          <w:szCs w:val="24"/>
        </w:rPr>
        <w:t xml:space="preserve"> </w:t>
      </w:r>
      <w:r w:rsidRPr="00C96D83">
        <w:rPr>
          <w:rFonts w:asciiTheme="minorHAnsi" w:hAnsiTheme="minorHAnsi"/>
          <w:b/>
          <w:bCs/>
          <w:color w:val="303030"/>
          <w:sz w:val="24"/>
          <w:szCs w:val="24"/>
        </w:rPr>
        <w:t>ASBL</w:t>
      </w:r>
    </w:p>
    <w:p w14:paraId="039DE8D5" w14:textId="59B8ADB7" w:rsidR="00A52DBE" w:rsidRDefault="005204E9" w:rsidP="002D515B">
      <w:pPr>
        <w:spacing w:after="80"/>
        <w:jc w:val="both"/>
        <w:rPr>
          <w:rFonts w:asciiTheme="minorHAnsi" w:hAnsiTheme="minorHAnsi"/>
          <w:sz w:val="24"/>
          <w:szCs w:val="24"/>
        </w:rPr>
      </w:pPr>
      <w:r>
        <w:rPr>
          <w:rFonts w:asciiTheme="minorHAnsi" w:hAnsiTheme="minorHAnsi"/>
          <w:sz w:val="24"/>
          <w:szCs w:val="24"/>
        </w:rPr>
        <w:t>L’article 4 des statuts de l</w:t>
      </w:r>
      <w:r w:rsidRPr="00C96D83">
        <w:rPr>
          <w:rFonts w:asciiTheme="minorHAnsi" w:hAnsiTheme="minorHAnsi"/>
          <w:sz w:val="24"/>
          <w:szCs w:val="24"/>
        </w:rPr>
        <w:t>'ASBL Quiétude des Agaises</w:t>
      </w:r>
      <w:r w:rsidR="00505304">
        <w:rPr>
          <w:rFonts w:asciiTheme="minorHAnsi" w:hAnsiTheme="minorHAnsi"/>
          <w:sz w:val="24"/>
          <w:szCs w:val="24"/>
        </w:rPr>
        <w:t xml:space="preserve"> (</w:t>
      </w:r>
      <w:proofErr w:type="spellStart"/>
      <w:r w:rsidR="00505304">
        <w:rPr>
          <w:rFonts w:asciiTheme="minorHAnsi" w:hAnsiTheme="minorHAnsi"/>
          <w:sz w:val="24"/>
          <w:szCs w:val="24"/>
        </w:rPr>
        <w:t>QdA</w:t>
      </w:r>
      <w:proofErr w:type="spellEnd"/>
      <w:r w:rsidR="00505304">
        <w:rPr>
          <w:rFonts w:asciiTheme="minorHAnsi" w:hAnsiTheme="minorHAnsi"/>
          <w:sz w:val="24"/>
          <w:szCs w:val="24"/>
        </w:rPr>
        <w:t>)</w:t>
      </w:r>
      <w:r w:rsidRPr="00C96D83">
        <w:rPr>
          <w:rFonts w:asciiTheme="minorHAnsi" w:hAnsiTheme="minorHAnsi"/>
          <w:sz w:val="24"/>
          <w:szCs w:val="24"/>
        </w:rPr>
        <w:t xml:space="preserve"> </w:t>
      </w:r>
      <w:r>
        <w:rPr>
          <w:rFonts w:asciiTheme="minorHAnsi" w:hAnsiTheme="minorHAnsi"/>
          <w:sz w:val="24"/>
          <w:szCs w:val="24"/>
        </w:rPr>
        <w:t>précise</w:t>
      </w:r>
      <w:r w:rsidR="00A52DBE">
        <w:rPr>
          <w:rFonts w:asciiTheme="minorHAnsi" w:hAnsiTheme="minorHAnsi"/>
          <w:sz w:val="24"/>
          <w:szCs w:val="24"/>
        </w:rPr>
        <w:t xml:space="preserve"> le but désintéressé</w:t>
      </w:r>
      <w:r>
        <w:rPr>
          <w:rFonts w:asciiTheme="minorHAnsi" w:hAnsiTheme="minorHAnsi"/>
          <w:sz w:val="24"/>
          <w:szCs w:val="24"/>
        </w:rPr>
        <w:t xml:space="preserve"> que l’association poursuit</w:t>
      </w:r>
      <w:r w:rsidR="00A52DBE">
        <w:rPr>
          <w:rFonts w:asciiTheme="minorHAnsi" w:hAnsiTheme="minorHAnsi"/>
          <w:sz w:val="24"/>
          <w:szCs w:val="24"/>
        </w:rPr>
        <w:t>, à savoir</w:t>
      </w:r>
      <w:r>
        <w:rPr>
          <w:rFonts w:asciiTheme="minorHAnsi" w:hAnsiTheme="minorHAnsi"/>
          <w:sz w:val="24"/>
          <w:szCs w:val="24"/>
        </w:rPr>
        <w:t> </w:t>
      </w:r>
      <w:r w:rsidR="00A52DBE">
        <w:rPr>
          <w:rFonts w:asciiTheme="minorHAnsi" w:hAnsiTheme="minorHAnsi"/>
          <w:sz w:val="24"/>
          <w:szCs w:val="24"/>
        </w:rPr>
        <w:t>l</w:t>
      </w:r>
      <w:r w:rsidRPr="00C96D83">
        <w:rPr>
          <w:rFonts w:asciiTheme="minorHAnsi" w:hAnsiTheme="minorHAnsi"/>
          <w:sz w:val="24"/>
          <w:szCs w:val="24"/>
        </w:rPr>
        <w:t xml:space="preserve">a conservation de l'environnement naturel, du patrimoine paysager et de la biodiversité des </w:t>
      </w:r>
      <w:r w:rsidR="00A52DBE">
        <w:rPr>
          <w:rFonts w:asciiTheme="minorHAnsi" w:hAnsiTheme="minorHAnsi"/>
          <w:sz w:val="24"/>
          <w:szCs w:val="24"/>
        </w:rPr>
        <w:t>villages</w:t>
      </w:r>
      <w:r w:rsidRPr="00C96D83">
        <w:rPr>
          <w:rFonts w:asciiTheme="minorHAnsi" w:hAnsiTheme="minorHAnsi"/>
          <w:sz w:val="24"/>
          <w:szCs w:val="24"/>
        </w:rPr>
        <w:t xml:space="preserve"> formant l'entité </w:t>
      </w:r>
      <w:r w:rsidR="00A52DBE">
        <w:rPr>
          <w:rFonts w:asciiTheme="minorHAnsi" w:hAnsiTheme="minorHAnsi"/>
          <w:sz w:val="24"/>
          <w:szCs w:val="24"/>
        </w:rPr>
        <w:t xml:space="preserve">communale </w:t>
      </w:r>
      <w:r w:rsidRPr="00C96D83">
        <w:rPr>
          <w:rFonts w:asciiTheme="minorHAnsi" w:hAnsiTheme="minorHAnsi"/>
          <w:sz w:val="24"/>
          <w:szCs w:val="24"/>
        </w:rPr>
        <w:t>de Thuin et des</w:t>
      </w:r>
      <w:r w:rsidR="00A52DBE">
        <w:rPr>
          <w:rFonts w:asciiTheme="minorHAnsi" w:hAnsiTheme="minorHAnsi"/>
          <w:sz w:val="24"/>
          <w:szCs w:val="24"/>
        </w:rPr>
        <w:t xml:space="preserve"> communes voisines des</w:t>
      </w:r>
      <w:r w:rsidRPr="00C96D83">
        <w:rPr>
          <w:rFonts w:asciiTheme="minorHAnsi" w:hAnsiTheme="minorHAnsi"/>
          <w:sz w:val="24"/>
          <w:szCs w:val="24"/>
        </w:rPr>
        <w:t xml:space="preserve"> arrondissements de Thuin et Philippeville. </w:t>
      </w:r>
    </w:p>
    <w:p w14:paraId="146EA9F1" w14:textId="5DCFA575" w:rsidR="00A063B3" w:rsidRDefault="00000000" w:rsidP="002D515B">
      <w:pPr>
        <w:pStyle w:val="Textebrut"/>
        <w:jc w:val="both"/>
        <w:rPr>
          <w:rFonts w:asciiTheme="minorHAnsi" w:hAnsiTheme="minorHAnsi"/>
          <w:sz w:val="24"/>
          <w:szCs w:val="24"/>
        </w:rPr>
      </w:pPr>
      <w:r w:rsidRPr="00C96D83">
        <w:rPr>
          <w:rFonts w:asciiTheme="minorHAnsi" w:hAnsiTheme="minorHAnsi"/>
          <w:sz w:val="24"/>
          <w:szCs w:val="24"/>
        </w:rPr>
        <w:t xml:space="preserve">Le projet attaqué </w:t>
      </w:r>
      <w:r w:rsidR="00A52DBE">
        <w:rPr>
          <w:rFonts w:asciiTheme="minorHAnsi" w:hAnsiTheme="minorHAnsi"/>
          <w:sz w:val="24"/>
          <w:szCs w:val="24"/>
        </w:rPr>
        <w:t>s’implantera</w:t>
      </w:r>
      <w:r w:rsidRPr="00C96D83">
        <w:rPr>
          <w:rFonts w:asciiTheme="minorHAnsi" w:hAnsiTheme="minorHAnsi"/>
          <w:sz w:val="24"/>
          <w:szCs w:val="24"/>
        </w:rPr>
        <w:t xml:space="preserve"> sur le territoire de la commune de Thuin, au cœur du périmètre statutaire de l'association. </w:t>
      </w:r>
      <w:proofErr w:type="spellStart"/>
      <w:r w:rsidRPr="00C96D83">
        <w:rPr>
          <w:rFonts w:asciiTheme="minorHAnsi" w:hAnsiTheme="minorHAnsi"/>
          <w:sz w:val="24"/>
          <w:szCs w:val="24"/>
        </w:rPr>
        <w:t>QdA</w:t>
      </w:r>
      <w:proofErr w:type="spellEnd"/>
      <w:r w:rsidRPr="00C96D83">
        <w:rPr>
          <w:rFonts w:asciiTheme="minorHAnsi" w:hAnsiTheme="minorHAnsi"/>
          <w:sz w:val="24"/>
          <w:szCs w:val="24"/>
        </w:rPr>
        <w:t xml:space="preserve"> a participé activement à toutes les étapes de la procédure : </w:t>
      </w:r>
      <w:r w:rsidRPr="00C96D83">
        <w:rPr>
          <w:rFonts w:asciiTheme="minorHAnsi" w:hAnsiTheme="minorHAnsi"/>
          <w:sz w:val="24"/>
          <w:szCs w:val="24"/>
        </w:rPr>
        <w:lastRenderedPageBreak/>
        <w:t xml:space="preserve">enquête publique (observations du 13/05/2025) et recours administratif au </w:t>
      </w:r>
      <w:r w:rsidR="00A52DBE">
        <w:rPr>
          <w:rFonts w:asciiTheme="minorHAnsi" w:hAnsiTheme="minorHAnsi"/>
          <w:sz w:val="24"/>
          <w:szCs w:val="24"/>
        </w:rPr>
        <w:t>Gouvernement</w:t>
      </w:r>
      <w:r w:rsidRPr="00C96D83">
        <w:rPr>
          <w:rFonts w:asciiTheme="minorHAnsi" w:hAnsiTheme="minorHAnsi"/>
          <w:sz w:val="24"/>
          <w:szCs w:val="24"/>
        </w:rPr>
        <w:t xml:space="preserve"> (20/11/2025). </w:t>
      </w:r>
    </w:p>
    <w:p w14:paraId="416BFDD1" w14:textId="77777777" w:rsidR="00A063B3" w:rsidRPr="00A063B3" w:rsidRDefault="00A063B3" w:rsidP="00A063B3">
      <w:pPr>
        <w:pStyle w:val="Textebrut"/>
        <w:rPr>
          <w:rFonts w:ascii="Calibri" w:eastAsia="Times New Roman" w:hAnsi="Calibri" w:cs="Times New Roman"/>
          <w:kern w:val="2"/>
          <w:sz w:val="22"/>
          <w:lang w:eastAsia="en-US"/>
          <w14:ligatures w14:val="standardContextual"/>
        </w:rPr>
      </w:pPr>
    </w:p>
    <w:p w14:paraId="747A302E" w14:textId="2DE2C2DF" w:rsidR="00A063B3" w:rsidRPr="00A063B3" w:rsidRDefault="00A063B3" w:rsidP="002D515B">
      <w:pPr>
        <w:jc w:val="both"/>
        <w:rPr>
          <w:rFonts w:asciiTheme="minorHAnsi" w:eastAsia="Times New Roman" w:hAnsiTheme="minorHAnsi" w:cs="Times New Roman"/>
          <w:kern w:val="2"/>
          <w:sz w:val="24"/>
          <w:szCs w:val="24"/>
          <w:lang w:eastAsia="en-US"/>
          <w14:ligatures w14:val="standardContextual"/>
        </w:rPr>
      </w:pPr>
      <w:r>
        <w:rPr>
          <w:rFonts w:asciiTheme="minorHAnsi" w:eastAsia="Times New Roman" w:hAnsiTheme="minorHAnsi" w:cs="Times New Roman"/>
          <w:kern w:val="2"/>
          <w:sz w:val="24"/>
          <w:szCs w:val="24"/>
          <w:lang w:eastAsia="en-US"/>
          <w14:ligatures w14:val="standardContextual"/>
        </w:rPr>
        <w:t>La jurisprudence de votre Haute juridiction administrative est sans équivoque</w:t>
      </w:r>
      <w:r w:rsidRPr="00A063B3">
        <w:rPr>
          <w:rFonts w:asciiTheme="minorHAnsi" w:eastAsia="Times New Roman" w:hAnsiTheme="minorHAnsi" w:cs="Times New Roman"/>
          <w:kern w:val="2"/>
          <w:sz w:val="24"/>
          <w:szCs w:val="24"/>
          <w:lang w:eastAsia="en-US"/>
          <w14:ligatures w14:val="standardContextual"/>
        </w:rPr>
        <w:t xml:space="preserve"> (C</w:t>
      </w:r>
      <w:r>
        <w:rPr>
          <w:rFonts w:asciiTheme="minorHAnsi" w:eastAsia="Times New Roman" w:hAnsiTheme="minorHAnsi" w:cs="Times New Roman"/>
          <w:kern w:val="2"/>
          <w:sz w:val="24"/>
          <w:szCs w:val="24"/>
          <w:lang w:eastAsia="en-US"/>
          <w14:ligatures w14:val="standardContextual"/>
        </w:rPr>
        <w:t>.</w:t>
      </w:r>
      <w:r w:rsidRPr="00A063B3">
        <w:rPr>
          <w:rFonts w:asciiTheme="minorHAnsi" w:eastAsia="Times New Roman" w:hAnsiTheme="minorHAnsi" w:cs="Times New Roman"/>
          <w:kern w:val="2"/>
          <w:sz w:val="24"/>
          <w:szCs w:val="24"/>
          <w:lang w:eastAsia="en-US"/>
          <w14:ligatures w14:val="standardContextual"/>
        </w:rPr>
        <w:t>E., 4 avril 2024, n°</w:t>
      </w:r>
      <w:r w:rsidRPr="00A063B3">
        <w:rPr>
          <w:rFonts w:eastAsia="Times New Roman"/>
          <w:kern w:val="2"/>
          <w:sz w:val="24"/>
          <w:szCs w:val="24"/>
          <w:lang w:eastAsia="en-US"/>
          <w14:ligatures w14:val="standardContextual"/>
        </w:rPr>
        <w:t> </w:t>
      </w:r>
      <w:r w:rsidRPr="00A063B3">
        <w:rPr>
          <w:rFonts w:asciiTheme="minorHAnsi" w:eastAsia="Times New Roman" w:hAnsiTheme="minorHAnsi" w:cs="Times New Roman"/>
          <w:kern w:val="2"/>
          <w:sz w:val="24"/>
          <w:szCs w:val="24"/>
          <w:lang w:eastAsia="en-US"/>
          <w14:ligatures w14:val="standardContextual"/>
        </w:rPr>
        <w:t>259.394)</w:t>
      </w:r>
      <w:r>
        <w:rPr>
          <w:rFonts w:asciiTheme="minorHAnsi" w:eastAsia="Times New Roman" w:hAnsiTheme="minorHAnsi" w:cs="Times New Roman"/>
          <w:kern w:val="2"/>
          <w:sz w:val="24"/>
          <w:szCs w:val="24"/>
          <w:lang w:eastAsia="en-US"/>
          <w14:ligatures w14:val="standardContextual"/>
        </w:rPr>
        <w:t xml:space="preserve"> sur la question de l’intérêt requis pour une personne morale</w:t>
      </w:r>
      <w:r w:rsidRPr="00A063B3">
        <w:rPr>
          <w:rFonts w:asciiTheme="minorHAnsi" w:eastAsia="Times New Roman" w:hAnsiTheme="minorHAnsi" w:cs="Times New Roman"/>
          <w:kern w:val="2"/>
          <w:sz w:val="24"/>
          <w:szCs w:val="24"/>
          <w:lang w:eastAsia="en-US"/>
          <w14:ligatures w14:val="standardContextual"/>
        </w:rPr>
        <w:t xml:space="preserve"> : l</w:t>
      </w:r>
      <w:r w:rsidRPr="00A063B3">
        <w:rPr>
          <w:rFonts w:ascii="Aptos" w:eastAsia="Times New Roman" w:hAnsi="Aptos" w:cs="Aptos"/>
          <w:kern w:val="2"/>
          <w:sz w:val="24"/>
          <w:szCs w:val="24"/>
          <w:lang w:eastAsia="en-US"/>
          <w14:ligatures w14:val="standardContextual"/>
        </w:rPr>
        <w:t>’</w:t>
      </w:r>
      <w:r w:rsidRPr="00A063B3">
        <w:rPr>
          <w:rFonts w:asciiTheme="minorHAnsi" w:eastAsia="Times New Roman" w:hAnsiTheme="minorHAnsi" w:cs="Times New Roman"/>
          <w:kern w:val="2"/>
          <w:sz w:val="24"/>
          <w:szCs w:val="24"/>
          <w:lang w:eastAsia="en-US"/>
          <w14:ligatures w14:val="standardContextual"/>
        </w:rPr>
        <w:t>int</w:t>
      </w:r>
      <w:r w:rsidRPr="00A063B3">
        <w:rPr>
          <w:rFonts w:ascii="Aptos" w:eastAsia="Times New Roman" w:hAnsi="Aptos" w:cs="Aptos"/>
          <w:kern w:val="2"/>
          <w:sz w:val="24"/>
          <w:szCs w:val="24"/>
          <w:lang w:eastAsia="en-US"/>
          <w14:ligatures w14:val="standardContextual"/>
        </w:rPr>
        <w:t>é</w:t>
      </w:r>
      <w:r w:rsidRPr="00A063B3">
        <w:rPr>
          <w:rFonts w:asciiTheme="minorHAnsi" w:eastAsia="Times New Roman" w:hAnsiTheme="minorHAnsi" w:cs="Times New Roman"/>
          <w:kern w:val="2"/>
          <w:sz w:val="24"/>
          <w:szCs w:val="24"/>
          <w:lang w:eastAsia="en-US"/>
          <w14:ligatures w14:val="standardContextual"/>
        </w:rPr>
        <w:t>r</w:t>
      </w:r>
      <w:r w:rsidRPr="00A063B3">
        <w:rPr>
          <w:rFonts w:ascii="Aptos" w:eastAsia="Times New Roman" w:hAnsi="Aptos" w:cs="Aptos"/>
          <w:kern w:val="2"/>
          <w:sz w:val="24"/>
          <w:szCs w:val="24"/>
          <w:lang w:eastAsia="en-US"/>
          <w14:ligatures w14:val="standardContextual"/>
        </w:rPr>
        <w:t>ê</w:t>
      </w:r>
      <w:r w:rsidRPr="00A063B3">
        <w:rPr>
          <w:rFonts w:asciiTheme="minorHAnsi" w:eastAsia="Times New Roman" w:hAnsiTheme="minorHAnsi" w:cs="Times New Roman"/>
          <w:kern w:val="2"/>
          <w:sz w:val="24"/>
          <w:szCs w:val="24"/>
          <w:lang w:eastAsia="en-US"/>
          <w14:ligatures w14:val="standardContextual"/>
        </w:rPr>
        <w:t>t de l</w:t>
      </w:r>
      <w:r w:rsidRPr="00A063B3">
        <w:rPr>
          <w:rFonts w:ascii="Aptos" w:eastAsia="Times New Roman" w:hAnsi="Aptos" w:cs="Aptos"/>
          <w:kern w:val="2"/>
          <w:sz w:val="24"/>
          <w:szCs w:val="24"/>
          <w:lang w:eastAsia="en-US"/>
          <w14:ligatures w14:val="standardContextual"/>
        </w:rPr>
        <w:t>’</w:t>
      </w:r>
      <w:r w:rsidRPr="00A063B3">
        <w:rPr>
          <w:rFonts w:asciiTheme="minorHAnsi" w:eastAsia="Times New Roman" w:hAnsiTheme="minorHAnsi" w:cs="Times New Roman"/>
          <w:kern w:val="2"/>
          <w:sz w:val="24"/>
          <w:szCs w:val="24"/>
          <w:lang w:eastAsia="en-US"/>
          <w14:ligatures w14:val="standardContextual"/>
        </w:rPr>
        <w:t>association ne se confond pas avec l</w:t>
      </w:r>
      <w:r w:rsidRPr="00A063B3">
        <w:rPr>
          <w:rFonts w:ascii="Aptos" w:eastAsia="Times New Roman" w:hAnsi="Aptos" w:cs="Aptos"/>
          <w:kern w:val="2"/>
          <w:sz w:val="24"/>
          <w:szCs w:val="24"/>
          <w:lang w:eastAsia="en-US"/>
          <w14:ligatures w14:val="standardContextual"/>
        </w:rPr>
        <w:t>’</w:t>
      </w:r>
      <w:r w:rsidRPr="00A063B3">
        <w:rPr>
          <w:rFonts w:asciiTheme="minorHAnsi" w:eastAsia="Times New Roman" w:hAnsiTheme="minorHAnsi" w:cs="Times New Roman"/>
          <w:kern w:val="2"/>
          <w:sz w:val="24"/>
          <w:szCs w:val="24"/>
          <w:lang w:eastAsia="en-US"/>
          <w14:ligatures w14:val="standardContextual"/>
        </w:rPr>
        <w:t>int</w:t>
      </w:r>
      <w:r w:rsidRPr="00A063B3">
        <w:rPr>
          <w:rFonts w:ascii="Aptos" w:eastAsia="Times New Roman" w:hAnsi="Aptos" w:cs="Aptos"/>
          <w:kern w:val="2"/>
          <w:sz w:val="24"/>
          <w:szCs w:val="24"/>
          <w:lang w:eastAsia="en-US"/>
          <w14:ligatures w14:val="standardContextual"/>
        </w:rPr>
        <w:t>é</w:t>
      </w:r>
      <w:r w:rsidRPr="00A063B3">
        <w:rPr>
          <w:rFonts w:asciiTheme="minorHAnsi" w:eastAsia="Times New Roman" w:hAnsiTheme="minorHAnsi" w:cs="Times New Roman"/>
          <w:kern w:val="2"/>
          <w:sz w:val="24"/>
          <w:szCs w:val="24"/>
          <w:lang w:eastAsia="en-US"/>
          <w14:ligatures w14:val="standardContextual"/>
        </w:rPr>
        <w:t>r</w:t>
      </w:r>
      <w:r w:rsidRPr="00A063B3">
        <w:rPr>
          <w:rFonts w:ascii="Aptos" w:eastAsia="Times New Roman" w:hAnsi="Aptos" w:cs="Aptos"/>
          <w:kern w:val="2"/>
          <w:sz w:val="24"/>
          <w:szCs w:val="24"/>
          <w:lang w:eastAsia="en-US"/>
          <w14:ligatures w14:val="standardContextual"/>
        </w:rPr>
        <w:t>ê</w:t>
      </w:r>
      <w:r w:rsidRPr="00A063B3">
        <w:rPr>
          <w:rFonts w:asciiTheme="minorHAnsi" w:eastAsia="Times New Roman" w:hAnsiTheme="minorHAnsi" w:cs="Times New Roman"/>
          <w:kern w:val="2"/>
          <w:sz w:val="24"/>
          <w:szCs w:val="24"/>
          <w:lang w:eastAsia="en-US"/>
          <w14:ligatures w14:val="standardContextual"/>
        </w:rPr>
        <w:t>t personnel de ses membres</w:t>
      </w:r>
      <w:r>
        <w:rPr>
          <w:rFonts w:asciiTheme="minorHAnsi" w:eastAsia="Times New Roman" w:hAnsiTheme="minorHAnsi" w:cs="Times New Roman"/>
          <w:kern w:val="2"/>
          <w:sz w:val="24"/>
          <w:szCs w:val="24"/>
          <w:lang w:eastAsia="en-US"/>
          <w14:ligatures w14:val="standardContextual"/>
        </w:rPr>
        <w:t xml:space="preserve"> fondateurs ou effectifs</w:t>
      </w:r>
      <w:r w:rsidRPr="00A063B3">
        <w:rPr>
          <w:rFonts w:asciiTheme="minorHAnsi" w:eastAsia="Times New Roman" w:hAnsiTheme="minorHAnsi" w:cs="Times New Roman"/>
          <w:kern w:val="2"/>
          <w:sz w:val="24"/>
          <w:szCs w:val="24"/>
          <w:lang w:eastAsia="en-US"/>
          <w14:ligatures w14:val="standardContextual"/>
        </w:rPr>
        <w:t>, et l</w:t>
      </w:r>
      <w:r w:rsidRPr="00A063B3">
        <w:rPr>
          <w:rFonts w:ascii="Aptos" w:eastAsia="Times New Roman" w:hAnsi="Aptos" w:cs="Aptos"/>
          <w:kern w:val="2"/>
          <w:sz w:val="24"/>
          <w:szCs w:val="24"/>
          <w:lang w:eastAsia="en-US"/>
          <w14:ligatures w14:val="standardContextual"/>
        </w:rPr>
        <w:t>’</w:t>
      </w:r>
      <w:r w:rsidRPr="00A063B3">
        <w:rPr>
          <w:rFonts w:asciiTheme="minorHAnsi" w:eastAsia="Times New Roman" w:hAnsiTheme="minorHAnsi" w:cs="Times New Roman"/>
          <w:kern w:val="2"/>
          <w:sz w:val="24"/>
          <w:szCs w:val="24"/>
          <w:lang w:eastAsia="en-US"/>
          <w14:ligatures w14:val="standardContextual"/>
        </w:rPr>
        <w:t xml:space="preserve">objet social </w:t>
      </w:r>
      <w:r>
        <w:rPr>
          <w:rFonts w:asciiTheme="minorHAnsi" w:eastAsia="Times New Roman" w:hAnsiTheme="minorHAnsi" w:cs="Times New Roman"/>
          <w:kern w:val="2"/>
          <w:sz w:val="24"/>
          <w:szCs w:val="24"/>
          <w:lang w:eastAsia="en-US"/>
          <w14:ligatures w14:val="standardContextual"/>
        </w:rPr>
        <w:t xml:space="preserve">qui guide l’action </w:t>
      </w:r>
      <w:r w:rsidRPr="00A063B3">
        <w:rPr>
          <w:rFonts w:asciiTheme="minorHAnsi" w:eastAsia="Times New Roman" w:hAnsiTheme="minorHAnsi" w:cs="Times New Roman"/>
          <w:kern w:val="2"/>
          <w:sz w:val="24"/>
          <w:szCs w:val="24"/>
          <w:lang w:eastAsia="en-US"/>
          <w14:ligatures w14:val="standardContextual"/>
        </w:rPr>
        <w:t xml:space="preserve">de </w:t>
      </w:r>
      <w:r w:rsidR="00505304">
        <w:rPr>
          <w:rFonts w:asciiTheme="minorHAnsi" w:hAnsiTheme="minorHAnsi"/>
          <w:sz w:val="24"/>
          <w:szCs w:val="24"/>
        </w:rPr>
        <w:t>Quiétude des Agaises (</w:t>
      </w:r>
      <w:proofErr w:type="spellStart"/>
      <w:r w:rsidR="00505304">
        <w:rPr>
          <w:rFonts w:asciiTheme="minorHAnsi" w:hAnsiTheme="minorHAnsi"/>
          <w:sz w:val="24"/>
          <w:szCs w:val="24"/>
        </w:rPr>
        <w:t>QdA</w:t>
      </w:r>
      <w:proofErr w:type="spellEnd"/>
      <w:r w:rsidR="00505304">
        <w:rPr>
          <w:rFonts w:asciiTheme="minorHAnsi" w:hAnsiTheme="minorHAnsi"/>
          <w:sz w:val="24"/>
          <w:szCs w:val="24"/>
        </w:rPr>
        <w:t>) ASBL</w:t>
      </w:r>
      <w:r w:rsidRPr="00A063B3">
        <w:rPr>
          <w:rFonts w:asciiTheme="minorHAnsi" w:eastAsia="Times New Roman" w:hAnsiTheme="minorHAnsi" w:cs="Times New Roman"/>
          <w:kern w:val="2"/>
          <w:sz w:val="24"/>
          <w:szCs w:val="24"/>
          <w:lang w:eastAsia="en-US"/>
          <w14:ligatures w14:val="standardContextual"/>
        </w:rPr>
        <w:t xml:space="preserve"> </w:t>
      </w:r>
      <w:r w:rsidRPr="00A063B3">
        <w:rPr>
          <w:rFonts w:ascii="Aptos" w:eastAsia="Times New Roman" w:hAnsi="Aptos" w:cs="Aptos"/>
          <w:kern w:val="2"/>
          <w:sz w:val="24"/>
          <w:szCs w:val="24"/>
          <w:lang w:eastAsia="en-US"/>
          <w14:ligatures w14:val="standardContextual"/>
        </w:rPr>
        <w:t>—</w:t>
      </w:r>
      <w:r w:rsidRPr="00A063B3">
        <w:rPr>
          <w:rFonts w:asciiTheme="minorHAnsi" w:eastAsia="Times New Roman" w:hAnsiTheme="minorHAnsi" w:cs="Times New Roman"/>
          <w:kern w:val="2"/>
          <w:sz w:val="24"/>
          <w:szCs w:val="24"/>
          <w:lang w:eastAsia="en-US"/>
          <w14:ligatures w14:val="standardContextual"/>
        </w:rPr>
        <w:t xml:space="preserve"> protection du patrimoine paysager et de l</w:t>
      </w:r>
      <w:r w:rsidRPr="00A063B3">
        <w:rPr>
          <w:rFonts w:ascii="Aptos" w:eastAsia="Times New Roman" w:hAnsi="Aptos" w:cs="Aptos"/>
          <w:kern w:val="2"/>
          <w:sz w:val="24"/>
          <w:szCs w:val="24"/>
          <w:lang w:eastAsia="en-US"/>
          <w14:ligatures w14:val="standardContextual"/>
        </w:rPr>
        <w:t>’</w:t>
      </w:r>
      <w:r w:rsidRPr="00A063B3">
        <w:rPr>
          <w:rFonts w:asciiTheme="minorHAnsi" w:eastAsia="Times New Roman" w:hAnsiTheme="minorHAnsi" w:cs="Times New Roman"/>
          <w:kern w:val="2"/>
          <w:sz w:val="24"/>
          <w:szCs w:val="24"/>
          <w:lang w:eastAsia="en-US"/>
          <w14:ligatures w14:val="standardContextual"/>
        </w:rPr>
        <w:t xml:space="preserve">environnement naturel </w:t>
      </w:r>
      <w:r>
        <w:rPr>
          <w:rFonts w:asciiTheme="minorHAnsi" w:eastAsia="Times New Roman" w:hAnsiTheme="minorHAnsi" w:cs="Times New Roman"/>
          <w:kern w:val="2"/>
          <w:sz w:val="24"/>
          <w:szCs w:val="24"/>
          <w:lang w:eastAsia="en-US"/>
          <w14:ligatures w14:val="standardContextual"/>
        </w:rPr>
        <w:t xml:space="preserve">en premier lieu de la Ville </w:t>
      </w:r>
      <w:r w:rsidRPr="00A063B3">
        <w:rPr>
          <w:rFonts w:asciiTheme="minorHAnsi" w:eastAsia="Times New Roman" w:hAnsiTheme="minorHAnsi" w:cs="Times New Roman"/>
          <w:kern w:val="2"/>
          <w:sz w:val="24"/>
          <w:szCs w:val="24"/>
          <w:lang w:eastAsia="en-US"/>
          <w14:ligatures w14:val="standardContextual"/>
        </w:rPr>
        <w:t xml:space="preserve">de Thuin </w:t>
      </w:r>
      <w:r w:rsidRPr="00A063B3">
        <w:rPr>
          <w:rFonts w:ascii="Aptos" w:eastAsia="Times New Roman" w:hAnsi="Aptos" w:cs="Aptos"/>
          <w:kern w:val="2"/>
          <w:sz w:val="24"/>
          <w:szCs w:val="24"/>
          <w:lang w:eastAsia="en-US"/>
          <w14:ligatures w14:val="standardContextual"/>
        </w:rPr>
        <w:t>—</w:t>
      </w:r>
      <w:r w:rsidRPr="00A063B3">
        <w:rPr>
          <w:rFonts w:asciiTheme="minorHAnsi" w:eastAsia="Times New Roman" w:hAnsiTheme="minorHAnsi" w:cs="Times New Roman"/>
          <w:kern w:val="2"/>
          <w:sz w:val="24"/>
          <w:szCs w:val="24"/>
          <w:lang w:eastAsia="en-US"/>
          <w14:ligatures w14:val="standardContextual"/>
        </w:rPr>
        <w:t xml:space="preserve"> correspond exactement au territoire concern</w:t>
      </w:r>
      <w:r w:rsidRPr="00A063B3">
        <w:rPr>
          <w:rFonts w:ascii="Aptos" w:eastAsia="Times New Roman" w:hAnsi="Aptos" w:cs="Aptos"/>
          <w:kern w:val="2"/>
          <w:sz w:val="24"/>
          <w:szCs w:val="24"/>
          <w:lang w:eastAsia="en-US"/>
          <w14:ligatures w14:val="standardContextual"/>
        </w:rPr>
        <w:t>é</w:t>
      </w:r>
      <w:r w:rsidRPr="00A063B3">
        <w:rPr>
          <w:rFonts w:asciiTheme="minorHAnsi" w:eastAsia="Times New Roman" w:hAnsiTheme="minorHAnsi" w:cs="Times New Roman"/>
          <w:kern w:val="2"/>
          <w:sz w:val="24"/>
          <w:szCs w:val="24"/>
          <w:lang w:eastAsia="en-US"/>
          <w14:ligatures w14:val="standardContextual"/>
        </w:rPr>
        <w:t xml:space="preserve"> par le projet</w:t>
      </w:r>
      <w:r>
        <w:rPr>
          <w:rFonts w:asciiTheme="minorHAnsi" w:eastAsia="Times New Roman" w:hAnsiTheme="minorHAnsi" w:cs="Times New Roman"/>
          <w:kern w:val="2"/>
          <w:sz w:val="24"/>
          <w:szCs w:val="24"/>
          <w:lang w:eastAsia="en-US"/>
          <w14:ligatures w14:val="standardContextual"/>
        </w:rPr>
        <w:t xml:space="preserve"> éolien</w:t>
      </w:r>
      <w:r w:rsidRPr="00A063B3">
        <w:rPr>
          <w:rFonts w:asciiTheme="minorHAnsi" w:eastAsia="Times New Roman" w:hAnsiTheme="minorHAnsi" w:cs="Times New Roman"/>
          <w:kern w:val="2"/>
          <w:sz w:val="24"/>
          <w:szCs w:val="24"/>
          <w:lang w:eastAsia="en-US"/>
          <w14:ligatures w14:val="standardContextual"/>
        </w:rPr>
        <w:t>.</w:t>
      </w:r>
    </w:p>
    <w:p w14:paraId="0E97464E" w14:textId="77777777" w:rsidR="00A063B3" w:rsidRPr="00A063B3" w:rsidRDefault="00A063B3" w:rsidP="002D515B">
      <w:pPr>
        <w:jc w:val="both"/>
        <w:rPr>
          <w:rFonts w:ascii="Calibri" w:eastAsia="Times New Roman" w:hAnsi="Calibri" w:cs="Times New Roman"/>
          <w:kern w:val="2"/>
          <w:sz w:val="22"/>
          <w:szCs w:val="21"/>
          <w:lang w:eastAsia="en-US"/>
          <w14:ligatures w14:val="standardContextual"/>
        </w:rPr>
      </w:pPr>
    </w:p>
    <w:p w14:paraId="7A8D3DE1" w14:textId="4E491E25" w:rsidR="004846BD" w:rsidRPr="00C96D83" w:rsidRDefault="00000000" w:rsidP="002D515B">
      <w:pPr>
        <w:spacing w:after="80"/>
        <w:jc w:val="both"/>
        <w:rPr>
          <w:rFonts w:asciiTheme="minorHAnsi" w:hAnsiTheme="minorHAnsi"/>
          <w:sz w:val="24"/>
          <w:szCs w:val="24"/>
        </w:rPr>
      </w:pPr>
      <w:r w:rsidRPr="00C96D83">
        <w:rPr>
          <w:rFonts w:asciiTheme="minorHAnsi" w:hAnsiTheme="minorHAnsi"/>
          <w:sz w:val="24"/>
          <w:szCs w:val="24"/>
        </w:rPr>
        <w:t>Son intérêt à agir est direct, certain et conforme à la jurisprudence du Conseil d'État (CE n°259.394 du 4</w:t>
      </w:r>
      <w:r w:rsidR="007C4CC6">
        <w:rPr>
          <w:rFonts w:asciiTheme="minorHAnsi" w:hAnsiTheme="minorHAnsi"/>
          <w:sz w:val="24"/>
          <w:szCs w:val="24"/>
        </w:rPr>
        <w:t xml:space="preserve"> avril </w:t>
      </w:r>
      <w:r w:rsidRPr="00C96D83">
        <w:rPr>
          <w:rFonts w:asciiTheme="minorHAnsi" w:hAnsiTheme="minorHAnsi"/>
          <w:sz w:val="24"/>
          <w:szCs w:val="24"/>
        </w:rPr>
        <w:t>2024).</w:t>
      </w:r>
    </w:p>
    <w:p w14:paraId="178BCCDD" w14:textId="49BAAE56" w:rsidR="004846BD" w:rsidRPr="00C96D83" w:rsidRDefault="00000000">
      <w:pPr>
        <w:spacing w:before="160" w:after="40"/>
        <w:rPr>
          <w:rFonts w:asciiTheme="minorHAnsi" w:hAnsiTheme="minorHAnsi"/>
          <w:sz w:val="24"/>
          <w:szCs w:val="24"/>
        </w:rPr>
      </w:pPr>
      <w:r w:rsidRPr="00C96D83">
        <w:rPr>
          <w:rFonts w:asciiTheme="minorHAnsi" w:hAnsiTheme="minorHAnsi"/>
          <w:b/>
          <w:bCs/>
          <w:color w:val="303030"/>
          <w:sz w:val="24"/>
          <w:szCs w:val="24"/>
        </w:rPr>
        <w:t>2</w:t>
      </w:r>
      <w:r w:rsidR="001B065F">
        <w:rPr>
          <w:rFonts w:asciiTheme="minorHAnsi" w:hAnsiTheme="minorHAnsi"/>
          <w:b/>
          <w:bCs/>
          <w:color w:val="303030"/>
          <w:sz w:val="24"/>
          <w:szCs w:val="24"/>
        </w:rPr>
        <w:t xml:space="preserve"> et 3</w:t>
      </w:r>
      <w:r w:rsidRPr="00C96D83">
        <w:rPr>
          <w:rFonts w:asciiTheme="minorHAnsi" w:hAnsiTheme="minorHAnsi"/>
          <w:b/>
          <w:bCs/>
          <w:color w:val="303030"/>
          <w:sz w:val="24"/>
          <w:szCs w:val="24"/>
        </w:rPr>
        <w:t>. Francisco Jalon Tirado et Brigitte Mercier</w:t>
      </w:r>
    </w:p>
    <w:p w14:paraId="7F4CD69D" w14:textId="04D1E463" w:rsidR="007C4CC6" w:rsidRDefault="00000000" w:rsidP="002D515B">
      <w:pPr>
        <w:spacing w:after="80"/>
        <w:jc w:val="both"/>
        <w:rPr>
          <w:rFonts w:asciiTheme="minorHAnsi" w:hAnsiTheme="minorHAnsi"/>
          <w:sz w:val="24"/>
          <w:szCs w:val="24"/>
        </w:rPr>
      </w:pPr>
      <w:r w:rsidRPr="00C96D83">
        <w:rPr>
          <w:rFonts w:asciiTheme="minorHAnsi" w:hAnsiTheme="minorHAnsi"/>
          <w:sz w:val="24"/>
          <w:szCs w:val="24"/>
        </w:rPr>
        <w:t xml:space="preserve">Propriétaires occupants de l'habitation sise Hameau de la </w:t>
      </w:r>
      <w:proofErr w:type="spellStart"/>
      <w:r w:rsidRPr="00C96D83">
        <w:rPr>
          <w:rFonts w:asciiTheme="minorHAnsi" w:hAnsiTheme="minorHAnsi"/>
          <w:sz w:val="24"/>
          <w:szCs w:val="24"/>
        </w:rPr>
        <w:t>Houzée</w:t>
      </w:r>
      <w:proofErr w:type="spellEnd"/>
      <w:r w:rsidRPr="00C96D83">
        <w:rPr>
          <w:rFonts w:asciiTheme="minorHAnsi" w:hAnsiTheme="minorHAnsi"/>
          <w:sz w:val="24"/>
          <w:szCs w:val="24"/>
        </w:rPr>
        <w:t xml:space="preserve"> 34, 6536 Thuillies, à 810 m de l'éolienne n°9 (tableau 11 EIE, p.30). Leur habitation est </w:t>
      </w:r>
      <w:r w:rsidRPr="00993A79">
        <w:rPr>
          <w:rFonts w:asciiTheme="minorHAnsi" w:hAnsiTheme="minorHAnsi"/>
          <w:sz w:val="24"/>
          <w:szCs w:val="24"/>
        </w:rPr>
        <w:t>identifiée dans l'EIE</w:t>
      </w:r>
      <w:r w:rsidRPr="00C96D83">
        <w:rPr>
          <w:rFonts w:asciiTheme="minorHAnsi" w:hAnsiTheme="minorHAnsi"/>
          <w:sz w:val="24"/>
          <w:szCs w:val="24"/>
        </w:rPr>
        <w:t xml:space="preserve"> comme récepteur soumis à des</w:t>
      </w:r>
      <w:r w:rsidR="00993A79">
        <w:rPr>
          <w:rFonts w:asciiTheme="minorHAnsi" w:hAnsiTheme="minorHAnsi"/>
          <w:sz w:val="24"/>
          <w:szCs w:val="24"/>
        </w:rPr>
        <w:t xml:space="preserve"> ombrages importants avec</w:t>
      </w:r>
      <w:r w:rsidRPr="00C96D83">
        <w:rPr>
          <w:rFonts w:asciiTheme="minorHAnsi" w:hAnsiTheme="minorHAnsi"/>
          <w:sz w:val="24"/>
          <w:szCs w:val="24"/>
        </w:rPr>
        <w:t xml:space="preserve"> dépassement des seuils d'ombrage légaux (cartes 10a-10i, Dossier </w:t>
      </w:r>
      <w:proofErr w:type="spellStart"/>
      <w:r w:rsidRPr="00C96D83">
        <w:rPr>
          <w:rFonts w:asciiTheme="minorHAnsi" w:hAnsiTheme="minorHAnsi"/>
          <w:sz w:val="24"/>
          <w:szCs w:val="24"/>
        </w:rPr>
        <w:t>carto</w:t>
      </w:r>
      <w:proofErr w:type="spellEnd"/>
      <w:r w:rsidRPr="00C96D83">
        <w:rPr>
          <w:rFonts w:asciiTheme="minorHAnsi" w:hAnsiTheme="minorHAnsi"/>
          <w:sz w:val="24"/>
          <w:szCs w:val="24"/>
        </w:rPr>
        <w:t xml:space="preserve"> PM). </w:t>
      </w:r>
    </w:p>
    <w:p w14:paraId="507A29DC" w14:textId="27CE52B2" w:rsidR="007C4CC6" w:rsidRDefault="007C4CC6" w:rsidP="002D515B">
      <w:pPr>
        <w:spacing w:after="80"/>
        <w:jc w:val="both"/>
        <w:rPr>
          <w:rFonts w:asciiTheme="minorHAnsi" w:hAnsiTheme="minorHAnsi"/>
          <w:sz w:val="24"/>
          <w:szCs w:val="24"/>
        </w:rPr>
      </w:pPr>
      <w:r>
        <w:rPr>
          <w:rFonts w:asciiTheme="minorHAnsi" w:hAnsiTheme="minorHAnsi"/>
          <w:sz w:val="24"/>
          <w:szCs w:val="24"/>
        </w:rPr>
        <w:t xml:space="preserve">Leur habitation est située à environ 300 mètres de la station ORES sur laquelle seront branchées les éoliennes du projet de la plaine de </w:t>
      </w:r>
      <w:proofErr w:type="spellStart"/>
      <w:r>
        <w:rPr>
          <w:rFonts w:asciiTheme="minorHAnsi" w:hAnsiTheme="minorHAnsi"/>
          <w:sz w:val="24"/>
          <w:szCs w:val="24"/>
        </w:rPr>
        <w:t>Florenchamp</w:t>
      </w:r>
      <w:proofErr w:type="spellEnd"/>
      <w:r>
        <w:rPr>
          <w:rFonts w:asciiTheme="minorHAnsi" w:hAnsiTheme="minorHAnsi"/>
          <w:sz w:val="24"/>
          <w:szCs w:val="24"/>
        </w:rPr>
        <w:t>.</w:t>
      </w:r>
    </w:p>
    <w:p w14:paraId="5680BB2E" w14:textId="3D83B751" w:rsidR="007C4CC6" w:rsidRDefault="007C4CC6" w:rsidP="002D515B">
      <w:pPr>
        <w:spacing w:after="80"/>
        <w:jc w:val="both"/>
        <w:rPr>
          <w:rFonts w:asciiTheme="minorHAnsi" w:hAnsiTheme="minorHAnsi"/>
          <w:sz w:val="24"/>
          <w:szCs w:val="24"/>
        </w:rPr>
      </w:pPr>
      <w:r>
        <w:rPr>
          <w:rFonts w:asciiTheme="minorHAnsi" w:hAnsiTheme="minorHAnsi"/>
          <w:sz w:val="24"/>
          <w:szCs w:val="24"/>
        </w:rPr>
        <w:t>Ils ont introduit le recours préalable et obligatoire auprès du Gouvernement.</w:t>
      </w:r>
    </w:p>
    <w:p w14:paraId="693EF1F4" w14:textId="60D853B8" w:rsidR="004846BD" w:rsidRPr="00C96D83" w:rsidRDefault="00000000" w:rsidP="002D515B">
      <w:pPr>
        <w:spacing w:after="80"/>
        <w:jc w:val="both"/>
        <w:rPr>
          <w:rFonts w:asciiTheme="minorHAnsi" w:hAnsiTheme="minorHAnsi"/>
          <w:sz w:val="24"/>
          <w:szCs w:val="24"/>
        </w:rPr>
      </w:pPr>
      <w:r w:rsidRPr="00C96D83">
        <w:rPr>
          <w:rFonts w:asciiTheme="minorHAnsi" w:hAnsiTheme="minorHAnsi"/>
          <w:sz w:val="24"/>
          <w:szCs w:val="24"/>
        </w:rPr>
        <w:t xml:space="preserve">Leur intérêt à agir est </w:t>
      </w:r>
      <w:r w:rsidR="007C4CC6">
        <w:rPr>
          <w:rFonts w:asciiTheme="minorHAnsi" w:hAnsiTheme="minorHAnsi"/>
          <w:sz w:val="24"/>
          <w:szCs w:val="24"/>
        </w:rPr>
        <w:t xml:space="preserve">ainsi </w:t>
      </w:r>
      <w:r w:rsidRPr="00C96D83">
        <w:rPr>
          <w:rFonts w:asciiTheme="minorHAnsi" w:hAnsiTheme="minorHAnsi"/>
          <w:sz w:val="24"/>
          <w:szCs w:val="24"/>
        </w:rPr>
        <w:t>direct, personnel et certain.</w:t>
      </w:r>
    </w:p>
    <w:p w14:paraId="7721E94A" w14:textId="77777777" w:rsidR="004846BD" w:rsidRPr="00C96D83" w:rsidRDefault="004846BD">
      <w:pPr>
        <w:spacing w:after="120"/>
        <w:rPr>
          <w:rFonts w:asciiTheme="minorHAnsi" w:hAnsiTheme="minorHAnsi"/>
          <w:sz w:val="24"/>
          <w:szCs w:val="24"/>
        </w:rPr>
      </w:pPr>
    </w:p>
    <w:p w14:paraId="37BE280D" w14:textId="151357A3" w:rsidR="001B065F" w:rsidRPr="001B065F" w:rsidRDefault="001B065F">
      <w:pPr>
        <w:pBdr>
          <w:bottom w:val="single" w:sz="6" w:space="1" w:color="2E75B6"/>
        </w:pBdr>
        <w:spacing w:before="280" w:after="100"/>
        <w:rPr>
          <w:rFonts w:asciiTheme="minorHAnsi" w:hAnsiTheme="minorHAnsi"/>
          <w:b/>
          <w:bCs/>
          <w:color w:val="1F3864"/>
          <w:sz w:val="24"/>
          <w:szCs w:val="24"/>
        </w:rPr>
      </w:pPr>
      <w:r>
        <w:rPr>
          <w:rFonts w:asciiTheme="minorHAnsi" w:hAnsiTheme="minorHAnsi"/>
          <w:b/>
          <w:bCs/>
          <w:color w:val="1F3864"/>
          <w:sz w:val="24"/>
          <w:szCs w:val="24"/>
        </w:rPr>
        <w:t>I</w:t>
      </w:r>
      <w:r w:rsidRPr="00C96D83">
        <w:rPr>
          <w:rFonts w:asciiTheme="minorHAnsi" w:hAnsiTheme="minorHAnsi"/>
          <w:b/>
          <w:bCs/>
          <w:color w:val="1F3864"/>
          <w:sz w:val="24"/>
          <w:szCs w:val="24"/>
        </w:rPr>
        <w:t>V. MOYENS</w:t>
      </w:r>
    </w:p>
    <w:p w14:paraId="515AF8AF" w14:textId="77777777" w:rsidR="004846BD" w:rsidRDefault="004846BD">
      <w:pPr>
        <w:spacing w:after="80"/>
        <w:rPr>
          <w:rFonts w:asciiTheme="minorHAnsi" w:hAnsiTheme="minorHAnsi"/>
          <w:sz w:val="24"/>
          <w:szCs w:val="24"/>
        </w:rPr>
      </w:pPr>
    </w:p>
    <w:p w14:paraId="18F800A6" w14:textId="45924EDB" w:rsidR="001B065F" w:rsidRPr="001B68D1" w:rsidRDefault="001B065F" w:rsidP="002D515B">
      <w:pPr>
        <w:spacing w:after="80"/>
        <w:jc w:val="both"/>
        <w:rPr>
          <w:rFonts w:asciiTheme="minorHAnsi" w:hAnsiTheme="minorHAnsi"/>
          <w:i/>
          <w:iCs/>
          <w:sz w:val="24"/>
          <w:szCs w:val="24"/>
          <w:u w:val="single"/>
        </w:rPr>
      </w:pPr>
      <w:r w:rsidRPr="001B68D1">
        <w:rPr>
          <w:rFonts w:asciiTheme="minorHAnsi" w:hAnsiTheme="minorHAnsi"/>
          <w:i/>
          <w:iCs/>
          <w:sz w:val="24"/>
          <w:szCs w:val="24"/>
          <w:u w:val="single"/>
        </w:rPr>
        <w:t xml:space="preserve">Premier moyen pris de la violation </w:t>
      </w:r>
      <w:r w:rsidR="00C43C08" w:rsidRPr="001B68D1">
        <w:rPr>
          <w:rFonts w:asciiTheme="minorHAnsi" w:hAnsiTheme="minorHAnsi"/>
          <w:i/>
          <w:iCs/>
          <w:sz w:val="24"/>
          <w:szCs w:val="24"/>
          <w:u w:val="single"/>
        </w:rPr>
        <w:t>de la loi du 29 juillet 1991 relative à la motivation formelle des act</w:t>
      </w:r>
      <w:r w:rsidR="001200FE" w:rsidRPr="001B68D1">
        <w:rPr>
          <w:rFonts w:asciiTheme="minorHAnsi" w:hAnsiTheme="minorHAnsi"/>
          <w:i/>
          <w:iCs/>
          <w:sz w:val="24"/>
          <w:szCs w:val="24"/>
          <w:u w:val="single"/>
        </w:rPr>
        <w:t>es</w:t>
      </w:r>
      <w:r w:rsidR="00C43C08" w:rsidRPr="001B68D1">
        <w:rPr>
          <w:rFonts w:asciiTheme="minorHAnsi" w:hAnsiTheme="minorHAnsi"/>
          <w:i/>
          <w:iCs/>
          <w:sz w:val="24"/>
          <w:szCs w:val="24"/>
          <w:u w:val="single"/>
        </w:rPr>
        <w:t xml:space="preserve"> administratifs et des articles D. IV. </w:t>
      </w:r>
      <w:proofErr w:type="gramStart"/>
      <w:r w:rsidR="00656305" w:rsidRPr="001B68D1">
        <w:rPr>
          <w:rFonts w:asciiTheme="minorHAnsi" w:hAnsiTheme="minorHAnsi"/>
          <w:i/>
          <w:iCs/>
          <w:sz w:val="24"/>
          <w:szCs w:val="24"/>
          <w:u w:val="single"/>
        </w:rPr>
        <w:t>e</w:t>
      </w:r>
      <w:r w:rsidR="00C43C08" w:rsidRPr="001B68D1">
        <w:rPr>
          <w:rFonts w:asciiTheme="minorHAnsi" w:hAnsiTheme="minorHAnsi"/>
          <w:i/>
          <w:iCs/>
          <w:sz w:val="24"/>
          <w:szCs w:val="24"/>
          <w:u w:val="single"/>
        </w:rPr>
        <w:t>t</w:t>
      </w:r>
      <w:proofErr w:type="gramEnd"/>
      <w:r w:rsidR="00C43C08" w:rsidRPr="001B68D1">
        <w:rPr>
          <w:rFonts w:asciiTheme="minorHAnsi" w:hAnsiTheme="minorHAnsi"/>
          <w:i/>
          <w:iCs/>
          <w:sz w:val="24"/>
          <w:szCs w:val="24"/>
          <w:u w:val="single"/>
        </w:rPr>
        <w:t xml:space="preserve"> D.IV.22</w:t>
      </w:r>
      <w:r w:rsidR="00656305" w:rsidRPr="001B68D1">
        <w:rPr>
          <w:rFonts w:asciiTheme="minorHAnsi" w:hAnsiTheme="minorHAnsi"/>
          <w:i/>
          <w:iCs/>
          <w:sz w:val="24"/>
          <w:szCs w:val="24"/>
          <w:u w:val="single"/>
        </w:rPr>
        <w:t>, alinéa 1</w:t>
      </w:r>
      <w:r w:rsidR="00656305" w:rsidRPr="001B68D1">
        <w:rPr>
          <w:rFonts w:asciiTheme="minorHAnsi" w:hAnsiTheme="minorHAnsi"/>
          <w:i/>
          <w:iCs/>
          <w:sz w:val="24"/>
          <w:szCs w:val="24"/>
          <w:u w:val="single"/>
          <w:vertAlign w:val="superscript"/>
        </w:rPr>
        <w:t>er</w:t>
      </w:r>
      <w:r w:rsidR="00656305" w:rsidRPr="001B68D1">
        <w:rPr>
          <w:rFonts w:asciiTheme="minorHAnsi" w:hAnsiTheme="minorHAnsi"/>
          <w:i/>
          <w:iCs/>
          <w:sz w:val="24"/>
          <w:szCs w:val="24"/>
          <w:u w:val="single"/>
        </w:rPr>
        <w:t xml:space="preserve">, 7°, k) du Code (wallon) du Développement Territorial (ci-après CoDT) </w:t>
      </w:r>
    </w:p>
    <w:p w14:paraId="05E4C665" w14:textId="77777777" w:rsidR="001B065F" w:rsidRDefault="001B065F" w:rsidP="002D515B">
      <w:pPr>
        <w:spacing w:after="80"/>
        <w:jc w:val="both"/>
        <w:rPr>
          <w:rFonts w:asciiTheme="minorHAnsi" w:hAnsiTheme="minorHAnsi"/>
          <w:sz w:val="24"/>
          <w:szCs w:val="24"/>
        </w:rPr>
      </w:pPr>
    </w:p>
    <w:p w14:paraId="48AB91F1" w14:textId="018043BB" w:rsidR="00A5570C" w:rsidRDefault="00656305" w:rsidP="002D515B">
      <w:pPr>
        <w:spacing w:after="80"/>
        <w:jc w:val="both"/>
        <w:rPr>
          <w:rFonts w:asciiTheme="minorHAnsi" w:hAnsiTheme="minorHAnsi"/>
          <w:sz w:val="24"/>
          <w:szCs w:val="24"/>
        </w:rPr>
      </w:pPr>
      <w:r w:rsidRPr="001200FE">
        <w:rPr>
          <w:rFonts w:asciiTheme="minorHAnsi" w:hAnsiTheme="minorHAnsi"/>
          <w:i/>
          <w:iCs/>
          <w:sz w:val="24"/>
          <w:szCs w:val="24"/>
        </w:rPr>
        <w:t>En ce que</w:t>
      </w:r>
      <w:r w:rsidR="00A5570C">
        <w:rPr>
          <w:rFonts w:asciiTheme="minorHAnsi" w:hAnsiTheme="minorHAnsi"/>
          <w:sz w:val="24"/>
          <w:szCs w:val="24"/>
        </w:rPr>
        <w:t xml:space="preserve">, dans les zones agricoles, les éoliennes </w:t>
      </w:r>
      <w:r>
        <w:rPr>
          <w:rFonts w:asciiTheme="minorHAnsi" w:hAnsiTheme="minorHAnsi"/>
          <w:sz w:val="24"/>
          <w:szCs w:val="24"/>
        </w:rPr>
        <w:t>qui ne situent pas à proximité des principales infrastructures de communication ou d’une zone d’activité économique</w:t>
      </w:r>
      <w:r w:rsidR="00A5570C">
        <w:rPr>
          <w:rFonts w:asciiTheme="minorHAnsi" w:hAnsiTheme="minorHAnsi"/>
          <w:sz w:val="24"/>
          <w:szCs w:val="24"/>
        </w:rPr>
        <w:t xml:space="preserve"> ne peuvent y être autorisées</w:t>
      </w:r>
      <w:r>
        <w:rPr>
          <w:rFonts w:asciiTheme="minorHAnsi" w:hAnsiTheme="minorHAnsi"/>
          <w:sz w:val="24"/>
          <w:szCs w:val="24"/>
        </w:rPr>
        <w:t xml:space="preserve"> par dérogation au plan de secteur</w:t>
      </w:r>
      <w:r w:rsidR="00A5570C">
        <w:rPr>
          <w:rFonts w:asciiTheme="minorHAnsi" w:hAnsiTheme="minorHAnsi"/>
          <w:sz w:val="24"/>
          <w:szCs w:val="24"/>
        </w:rPr>
        <w:t xml:space="preserve"> que si elles répondent aux conditions des articles D.IV.11 et D.IV.22, alinéa 1</w:t>
      </w:r>
      <w:r w:rsidR="00A5570C" w:rsidRPr="00A5570C">
        <w:rPr>
          <w:rFonts w:asciiTheme="minorHAnsi" w:hAnsiTheme="minorHAnsi"/>
          <w:sz w:val="24"/>
          <w:szCs w:val="24"/>
          <w:vertAlign w:val="superscript"/>
        </w:rPr>
        <w:t>er</w:t>
      </w:r>
      <w:r w:rsidR="00A5570C">
        <w:rPr>
          <w:rFonts w:asciiTheme="minorHAnsi" w:hAnsiTheme="minorHAnsi"/>
          <w:sz w:val="24"/>
          <w:szCs w:val="24"/>
        </w:rPr>
        <w:t>, 7°, k) du CoDT en motivant spécialement qu’elles sont liées à l</w:t>
      </w:r>
      <w:r w:rsidR="007A0BDA">
        <w:rPr>
          <w:rFonts w:asciiTheme="minorHAnsi" w:hAnsiTheme="minorHAnsi"/>
          <w:sz w:val="24"/>
          <w:szCs w:val="24"/>
        </w:rPr>
        <w:t>a production d</w:t>
      </w:r>
      <w:r w:rsidR="00A5570C">
        <w:rPr>
          <w:rFonts w:asciiTheme="minorHAnsi" w:hAnsiTheme="minorHAnsi"/>
          <w:sz w:val="24"/>
          <w:szCs w:val="24"/>
        </w:rPr>
        <w:t>’énergie renouvelable en raison de leur finalité d’intérêt général</w:t>
      </w:r>
      <w:r w:rsidR="001200FE">
        <w:rPr>
          <w:rFonts w:asciiTheme="minorHAnsi" w:hAnsiTheme="minorHAnsi"/>
          <w:sz w:val="24"/>
          <w:szCs w:val="24"/>
        </w:rPr>
        <w:t>.</w:t>
      </w:r>
    </w:p>
    <w:p w14:paraId="67F19938" w14:textId="77777777" w:rsidR="001200FE" w:rsidRDefault="001200FE" w:rsidP="002D515B">
      <w:pPr>
        <w:spacing w:after="80"/>
        <w:jc w:val="both"/>
        <w:rPr>
          <w:rFonts w:asciiTheme="minorHAnsi" w:hAnsiTheme="minorHAnsi"/>
          <w:i/>
          <w:iCs/>
          <w:sz w:val="24"/>
          <w:szCs w:val="24"/>
        </w:rPr>
      </w:pPr>
    </w:p>
    <w:p w14:paraId="02511C91" w14:textId="1C7EEBC2" w:rsidR="001200FE" w:rsidRDefault="00A5570C" w:rsidP="002D515B">
      <w:pPr>
        <w:spacing w:after="80"/>
        <w:jc w:val="both"/>
        <w:rPr>
          <w:rFonts w:asciiTheme="minorHAnsi" w:hAnsiTheme="minorHAnsi"/>
          <w:sz w:val="24"/>
          <w:szCs w:val="24"/>
        </w:rPr>
      </w:pPr>
      <w:r w:rsidRPr="001200FE">
        <w:rPr>
          <w:rFonts w:asciiTheme="minorHAnsi" w:hAnsiTheme="minorHAnsi"/>
          <w:i/>
          <w:iCs/>
          <w:sz w:val="24"/>
          <w:szCs w:val="24"/>
        </w:rPr>
        <w:t>Alors que</w:t>
      </w:r>
      <w:r>
        <w:rPr>
          <w:rFonts w:asciiTheme="minorHAnsi" w:hAnsiTheme="minorHAnsi"/>
          <w:sz w:val="24"/>
          <w:szCs w:val="24"/>
        </w:rPr>
        <w:t xml:space="preserve"> 9 des 11 éoliennes projetées ne répondent pas aux conditions prescrites par les articles D.II.36, § 2, alinéa 2 et R.II.36-2 du CoDT et ceci sans que la décision administrative entreprise par le présent recours ne motive de manière spéciale </w:t>
      </w:r>
      <w:r w:rsidR="001200FE">
        <w:rPr>
          <w:rFonts w:asciiTheme="minorHAnsi" w:hAnsiTheme="minorHAnsi"/>
          <w:sz w:val="24"/>
          <w:szCs w:val="24"/>
        </w:rPr>
        <w:t>la finalité d’intérêt général que leur exploitation poursuivrait</w:t>
      </w:r>
      <w:r w:rsidR="007A0BDA">
        <w:rPr>
          <w:rFonts w:asciiTheme="minorHAnsi" w:hAnsiTheme="minorHAnsi"/>
          <w:sz w:val="24"/>
          <w:szCs w:val="24"/>
        </w:rPr>
        <w:t xml:space="preserve"> spécifiquement</w:t>
      </w:r>
      <w:r w:rsidR="001200FE">
        <w:rPr>
          <w:rFonts w:asciiTheme="minorHAnsi" w:hAnsiTheme="minorHAnsi"/>
          <w:sz w:val="24"/>
          <w:szCs w:val="24"/>
        </w:rPr>
        <w:t>.</w:t>
      </w:r>
    </w:p>
    <w:p w14:paraId="3CD32AA8" w14:textId="77777777" w:rsidR="001200FE" w:rsidRDefault="001200FE" w:rsidP="002D515B">
      <w:pPr>
        <w:spacing w:after="80"/>
        <w:jc w:val="both"/>
        <w:rPr>
          <w:rFonts w:asciiTheme="minorHAnsi" w:hAnsiTheme="minorHAnsi"/>
          <w:i/>
          <w:iCs/>
          <w:sz w:val="24"/>
          <w:szCs w:val="24"/>
        </w:rPr>
      </w:pPr>
    </w:p>
    <w:p w14:paraId="548E10A4" w14:textId="3A8FE1B8" w:rsidR="001B065F" w:rsidRPr="001200FE" w:rsidRDefault="001200FE" w:rsidP="002D515B">
      <w:pPr>
        <w:spacing w:after="80"/>
        <w:jc w:val="both"/>
        <w:rPr>
          <w:rFonts w:asciiTheme="minorHAnsi" w:hAnsiTheme="minorHAnsi"/>
          <w:i/>
          <w:iCs/>
          <w:sz w:val="24"/>
          <w:szCs w:val="24"/>
        </w:rPr>
      </w:pPr>
      <w:r w:rsidRPr="001200FE">
        <w:rPr>
          <w:rFonts w:asciiTheme="minorHAnsi" w:hAnsiTheme="minorHAnsi"/>
          <w:i/>
          <w:iCs/>
          <w:sz w:val="24"/>
          <w:szCs w:val="24"/>
        </w:rPr>
        <w:t>Développements</w:t>
      </w:r>
      <w:r w:rsidR="00656305" w:rsidRPr="001200FE">
        <w:rPr>
          <w:rFonts w:asciiTheme="minorHAnsi" w:hAnsiTheme="minorHAnsi"/>
          <w:i/>
          <w:iCs/>
          <w:sz w:val="24"/>
          <w:szCs w:val="24"/>
        </w:rPr>
        <w:t xml:space="preserve"> </w:t>
      </w:r>
    </w:p>
    <w:p w14:paraId="431721E2" w14:textId="20A31AB1" w:rsidR="00621A6C" w:rsidRDefault="001200FE" w:rsidP="002D515B">
      <w:pPr>
        <w:spacing w:after="100"/>
        <w:jc w:val="both"/>
        <w:rPr>
          <w:rFonts w:asciiTheme="minorHAnsi" w:hAnsiTheme="minorHAnsi"/>
          <w:sz w:val="24"/>
          <w:szCs w:val="24"/>
        </w:rPr>
      </w:pPr>
      <w:r>
        <w:rPr>
          <w:rFonts w:asciiTheme="minorHAnsi" w:hAnsiTheme="minorHAnsi"/>
          <w:sz w:val="24"/>
          <w:szCs w:val="24"/>
        </w:rPr>
        <w:t>L’étude d’incidence</w:t>
      </w:r>
      <w:r w:rsidR="00621A6C">
        <w:rPr>
          <w:rFonts w:asciiTheme="minorHAnsi" w:hAnsiTheme="minorHAnsi"/>
          <w:sz w:val="24"/>
          <w:szCs w:val="24"/>
        </w:rPr>
        <w:t>s sur l’environnement</w:t>
      </w:r>
      <w:r>
        <w:rPr>
          <w:rFonts w:asciiTheme="minorHAnsi" w:hAnsiTheme="minorHAnsi"/>
          <w:sz w:val="24"/>
          <w:szCs w:val="24"/>
        </w:rPr>
        <w:t xml:space="preserve"> (</w:t>
      </w:r>
      <w:r w:rsidR="00621A6C">
        <w:rPr>
          <w:rFonts w:asciiTheme="minorHAnsi" w:hAnsiTheme="minorHAnsi"/>
          <w:sz w:val="24"/>
          <w:szCs w:val="24"/>
        </w:rPr>
        <w:t>c</w:t>
      </w:r>
      <w:r>
        <w:rPr>
          <w:rFonts w:asciiTheme="minorHAnsi" w:hAnsiTheme="minorHAnsi"/>
          <w:sz w:val="24"/>
          <w:szCs w:val="24"/>
        </w:rPr>
        <w:t>i-après EIE) mentionne</w:t>
      </w:r>
      <w:r w:rsidRPr="001200FE">
        <w:rPr>
          <w:rFonts w:asciiTheme="minorHAnsi" w:hAnsiTheme="minorHAnsi"/>
          <w:sz w:val="24"/>
          <w:szCs w:val="24"/>
        </w:rPr>
        <w:t xml:space="preserve"> expressément (pp.71-72 de la Partie II-B) : (1) « Le projet de Florinchamps-Thuin ne se situe pas à proximité d'une infrastructure structurante telle que définie par le Cadre de référence 2024 » — avec note de </w:t>
      </w:r>
      <w:r w:rsidRPr="001200FE">
        <w:rPr>
          <w:rFonts w:asciiTheme="minorHAnsi" w:hAnsiTheme="minorHAnsi"/>
          <w:sz w:val="24"/>
          <w:szCs w:val="24"/>
        </w:rPr>
        <w:lastRenderedPageBreak/>
        <w:t>bas de page citant la liste exhaustive de R.II.21-1 (autoroutes, routes 2×2, chemins de fer, voies navigables — sans</w:t>
      </w:r>
      <w:r>
        <w:t xml:space="preserve"> </w:t>
      </w:r>
      <w:r w:rsidRPr="001200FE">
        <w:rPr>
          <w:rFonts w:asciiTheme="minorHAnsi" w:hAnsiTheme="minorHAnsi"/>
          <w:sz w:val="24"/>
          <w:szCs w:val="24"/>
        </w:rPr>
        <w:t xml:space="preserve">mention de ligne HT) ; (2) « aucune ligne de force majeure ne structure le paysage local » ; (3) la ligne HT est qualifiée de « ligne de force anthropique de 2e ordre » et (4) « La différence de hauteur entre cette ligne haute tension et les éoliennes est importante et les emprises visuelles de ces deux installations ne sont pas comparables. » </w:t>
      </w:r>
    </w:p>
    <w:p w14:paraId="5D5A306F" w14:textId="691314B6" w:rsidR="007C6BEB" w:rsidRDefault="007C6BEB" w:rsidP="002D515B">
      <w:pPr>
        <w:spacing w:after="100"/>
        <w:jc w:val="both"/>
        <w:rPr>
          <w:rFonts w:asciiTheme="minorHAnsi" w:hAnsiTheme="minorHAnsi"/>
          <w:sz w:val="24"/>
          <w:szCs w:val="24"/>
        </w:rPr>
      </w:pPr>
      <w:r>
        <w:rPr>
          <w:rFonts w:asciiTheme="minorHAnsi" w:hAnsiTheme="minorHAnsi"/>
          <w:sz w:val="24"/>
          <w:szCs w:val="24"/>
        </w:rPr>
        <w:t>Certes les Eoliennes E8 et E9 respectent bel et bien la distance de maximum 1.500 mètres à compter du périmètre</w:t>
      </w:r>
      <w:r w:rsidR="00AA3175">
        <w:rPr>
          <w:rFonts w:asciiTheme="minorHAnsi" w:hAnsiTheme="minorHAnsi"/>
          <w:sz w:val="24"/>
          <w:szCs w:val="24"/>
        </w:rPr>
        <w:t xml:space="preserve"> extérieur</w:t>
      </w:r>
      <w:r>
        <w:rPr>
          <w:rFonts w:asciiTheme="minorHAnsi" w:hAnsiTheme="minorHAnsi"/>
          <w:sz w:val="24"/>
          <w:szCs w:val="24"/>
        </w:rPr>
        <w:t xml:space="preserve"> d’une ZAE (zone d’activité économique) et donc aucune dérogation au plan de secteur n’est nécessaire pour leur implantation dans une zone agricole.</w:t>
      </w:r>
    </w:p>
    <w:p w14:paraId="14F3B0B6" w14:textId="12FC9412" w:rsidR="001200FE" w:rsidRDefault="007C6BEB" w:rsidP="002D515B">
      <w:pPr>
        <w:spacing w:after="100"/>
        <w:jc w:val="both"/>
        <w:rPr>
          <w:rFonts w:asciiTheme="minorHAnsi" w:hAnsiTheme="minorHAnsi"/>
          <w:sz w:val="24"/>
          <w:szCs w:val="24"/>
        </w:rPr>
      </w:pPr>
      <w:r>
        <w:rPr>
          <w:rFonts w:asciiTheme="minorHAnsi" w:hAnsiTheme="minorHAnsi"/>
          <w:sz w:val="24"/>
          <w:szCs w:val="24"/>
        </w:rPr>
        <w:t xml:space="preserve">Corrélativement et </w:t>
      </w:r>
      <w:r>
        <w:rPr>
          <w:rFonts w:asciiTheme="minorHAnsi" w:hAnsiTheme="minorHAnsi"/>
          <w:i/>
          <w:iCs/>
          <w:sz w:val="24"/>
          <w:szCs w:val="24"/>
        </w:rPr>
        <w:t xml:space="preserve">a </w:t>
      </w:r>
      <w:r w:rsidRPr="007C6BEB">
        <w:rPr>
          <w:rFonts w:asciiTheme="minorHAnsi" w:hAnsiTheme="minorHAnsi"/>
          <w:sz w:val="24"/>
          <w:szCs w:val="24"/>
        </w:rPr>
        <w:t>contrario</w:t>
      </w:r>
      <w:r>
        <w:rPr>
          <w:rFonts w:asciiTheme="minorHAnsi" w:hAnsiTheme="minorHAnsi"/>
          <w:sz w:val="24"/>
          <w:szCs w:val="24"/>
        </w:rPr>
        <w:t>, il résulte de</w:t>
      </w:r>
      <w:r w:rsidR="001200FE">
        <w:rPr>
          <w:rFonts w:asciiTheme="minorHAnsi" w:hAnsiTheme="minorHAnsi"/>
          <w:sz w:val="24"/>
          <w:szCs w:val="24"/>
        </w:rPr>
        <w:t xml:space="preserve"> la lecture même </w:t>
      </w:r>
      <w:r w:rsidR="001200FE" w:rsidRPr="001200FE">
        <w:rPr>
          <w:rFonts w:asciiTheme="minorHAnsi" w:hAnsiTheme="minorHAnsi"/>
          <w:sz w:val="24"/>
          <w:szCs w:val="24"/>
        </w:rPr>
        <w:t xml:space="preserve">de l'EIE </w:t>
      </w:r>
      <w:r w:rsidR="00621A6C">
        <w:rPr>
          <w:rFonts w:asciiTheme="minorHAnsi" w:hAnsiTheme="minorHAnsi"/>
          <w:sz w:val="24"/>
          <w:szCs w:val="24"/>
        </w:rPr>
        <w:t xml:space="preserve">que pour 9 des 11 éoliennes projetées un permis dérogatoire s’impose et que celui-ci ne peut être délivré que moyennant une dérogation dûment motivée </w:t>
      </w:r>
      <w:r w:rsidR="006B35D0">
        <w:rPr>
          <w:rFonts w:asciiTheme="minorHAnsi" w:hAnsiTheme="minorHAnsi"/>
          <w:sz w:val="24"/>
          <w:szCs w:val="24"/>
        </w:rPr>
        <w:t xml:space="preserve">prouvant que le projet est à finalité d’intérêt général. Le Fonctionnaire délégué doit prouver en réalité qu’il a mis de côté l’affectation en zone agricole et la fonction paysagère des lieux en fondant sa décision sur la base du caractère d’intérêt général du projet éolien à développer sur la plaine de </w:t>
      </w:r>
      <w:proofErr w:type="spellStart"/>
      <w:r w:rsidR="006B35D0">
        <w:rPr>
          <w:rFonts w:asciiTheme="minorHAnsi" w:hAnsiTheme="minorHAnsi"/>
          <w:sz w:val="24"/>
          <w:szCs w:val="24"/>
        </w:rPr>
        <w:t>Florenchamp</w:t>
      </w:r>
      <w:proofErr w:type="spellEnd"/>
      <w:r w:rsidR="006B35D0">
        <w:rPr>
          <w:rFonts w:asciiTheme="minorHAnsi" w:hAnsiTheme="minorHAnsi"/>
          <w:sz w:val="24"/>
          <w:szCs w:val="24"/>
        </w:rPr>
        <w:t xml:space="preserve">. </w:t>
      </w:r>
    </w:p>
    <w:p w14:paraId="2C6F0F52" w14:textId="2FD69A6D" w:rsidR="006B35D0" w:rsidRDefault="00034CD0" w:rsidP="002D515B">
      <w:pPr>
        <w:spacing w:after="100"/>
        <w:jc w:val="both"/>
        <w:rPr>
          <w:rFonts w:asciiTheme="minorHAnsi" w:hAnsiTheme="minorHAnsi"/>
          <w:sz w:val="24"/>
          <w:szCs w:val="24"/>
        </w:rPr>
      </w:pPr>
      <w:r>
        <w:rPr>
          <w:rFonts w:asciiTheme="minorHAnsi" w:hAnsiTheme="minorHAnsi"/>
          <w:sz w:val="24"/>
          <w:szCs w:val="24"/>
        </w:rPr>
        <w:t xml:space="preserve">Lydie Jerkovic, la responsable du service juridique de l’urbanisme d’Uccle </w:t>
      </w:r>
      <w:r w:rsidR="007C6BEB">
        <w:rPr>
          <w:rFonts w:asciiTheme="minorHAnsi" w:hAnsiTheme="minorHAnsi"/>
          <w:sz w:val="24"/>
          <w:szCs w:val="24"/>
        </w:rPr>
        <w:t>a rédigé une analyse très intéressante sur l’importance de la motivation des permis</w:t>
      </w:r>
      <w:r w:rsidR="00AA3175">
        <w:rPr>
          <w:rFonts w:asciiTheme="minorHAnsi" w:hAnsiTheme="minorHAnsi"/>
          <w:sz w:val="24"/>
          <w:szCs w:val="24"/>
        </w:rPr>
        <w:t xml:space="preserve"> d’urbanisme</w:t>
      </w:r>
      <w:r w:rsidR="007C6BEB">
        <w:rPr>
          <w:rFonts w:asciiTheme="minorHAnsi" w:hAnsiTheme="minorHAnsi"/>
          <w:sz w:val="24"/>
          <w:szCs w:val="24"/>
        </w:rPr>
        <w:t xml:space="preserve"> au regard des recours en annulation portés devant le Conseil d’Etat</w:t>
      </w:r>
      <w:r w:rsidR="007A0BDA">
        <w:rPr>
          <w:rFonts w:asciiTheme="minorHAnsi" w:hAnsiTheme="minorHAnsi"/>
          <w:sz w:val="24"/>
          <w:szCs w:val="24"/>
        </w:rPr>
        <w:t xml:space="preserve"> (La motivation des permis d’urbanisme : une expérience uccloise, </w:t>
      </w:r>
      <w:r w:rsidR="007A0BDA">
        <w:rPr>
          <w:rFonts w:asciiTheme="minorHAnsi" w:hAnsiTheme="minorHAnsi"/>
          <w:i/>
          <w:iCs/>
          <w:sz w:val="24"/>
          <w:szCs w:val="24"/>
        </w:rPr>
        <w:t xml:space="preserve">in </w:t>
      </w:r>
      <w:r w:rsidR="007A0BDA">
        <w:rPr>
          <w:rFonts w:asciiTheme="minorHAnsi" w:hAnsiTheme="minorHAnsi"/>
          <w:sz w:val="24"/>
          <w:szCs w:val="24"/>
        </w:rPr>
        <w:t>Trait d’Union 2014/01, pp. 14-17)</w:t>
      </w:r>
      <w:r w:rsidR="007C6BEB">
        <w:rPr>
          <w:rFonts w:asciiTheme="minorHAnsi" w:hAnsiTheme="minorHAnsi"/>
          <w:sz w:val="24"/>
          <w:szCs w:val="24"/>
        </w:rPr>
        <w:t>.</w:t>
      </w:r>
    </w:p>
    <w:p w14:paraId="29D00346" w14:textId="2FD08CF5" w:rsidR="007A0BDA" w:rsidRDefault="00034CD0" w:rsidP="002D515B">
      <w:pPr>
        <w:spacing w:after="100"/>
        <w:jc w:val="both"/>
        <w:rPr>
          <w:rFonts w:asciiTheme="minorHAnsi" w:hAnsiTheme="minorHAnsi"/>
          <w:sz w:val="24"/>
          <w:szCs w:val="24"/>
        </w:rPr>
      </w:pPr>
      <w:r>
        <w:rPr>
          <w:rFonts w:asciiTheme="minorHAnsi" w:hAnsiTheme="minorHAnsi"/>
          <w:sz w:val="24"/>
          <w:szCs w:val="24"/>
        </w:rPr>
        <w:t xml:space="preserve">Retenons de </w:t>
      </w:r>
      <w:r w:rsidR="007A0BDA">
        <w:rPr>
          <w:rFonts w:asciiTheme="minorHAnsi" w:hAnsiTheme="minorHAnsi"/>
          <w:sz w:val="24"/>
          <w:szCs w:val="24"/>
        </w:rPr>
        <w:t xml:space="preserve">son </w:t>
      </w:r>
      <w:r>
        <w:rPr>
          <w:rFonts w:asciiTheme="minorHAnsi" w:hAnsiTheme="minorHAnsi"/>
          <w:sz w:val="24"/>
          <w:szCs w:val="24"/>
        </w:rPr>
        <w:t>analyse</w:t>
      </w:r>
      <w:r w:rsidR="007A0BDA">
        <w:rPr>
          <w:rFonts w:asciiTheme="minorHAnsi" w:hAnsiTheme="minorHAnsi"/>
          <w:sz w:val="24"/>
          <w:szCs w:val="24"/>
        </w:rPr>
        <w:t xml:space="preserve"> le contenu à donner </w:t>
      </w:r>
      <w:r w:rsidR="00AA3175">
        <w:rPr>
          <w:rFonts w:asciiTheme="minorHAnsi" w:hAnsiTheme="minorHAnsi"/>
          <w:sz w:val="24"/>
          <w:szCs w:val="24"/>
        </w:rPr>
        <w:t>à l’exigence</w:t>
      </w:r>
      <w:r w:rsidR="007A0BDA">
        <w:rPr>
          <w:rFonts w:asciiTheme="minorHAnsi" w:hAnsiTheme="minorHAnsi"/>
          <w:sz w:val="24"/>
          <w:szCs w:val="24"/>
        </w:rPr>
        <w:t xml:space="preserve"> de motivation</w:t>
      </w:r>
      <w:r>
        <w:rPr>
          <w:rFonts w:asciiTheme="minorHAnsi" w:hAnsiTheme="minorHAnsi"/>
          <w:sz w:val="24"/>
          <w:szCs w:val="24"/>
        </w:rPr>
        <w:t xml:space="preserve"> </w:t>
      </w:r>
      <w:r w:rsidR="00AA3175">
        <w:rPr>
          <w:rFonts w:asciiTheme="minorHAnsi" w:hAnsiTheme="minorHAnsi"/>
          <w:sz w:val="24"/>
          <w:szCs w:val="24"/>
        </w:rPr>
        <w:t xml:space="preserve">requise </w:t>
      </w:r>
      <w:r>
        <w:rPr>
          <w:rFonts w:asciiTheme="minorHAnsi" w:hAnsiTheme="minorHAnsi"/>
          <w:sz w:val="24"/>
          <w:szCs w:val="24"/>
        </w:rPr>
        <w:t>au sens de la loi du 29 juillet 1991</w:t>
      </w:r>
      <w:r w:rsidR="007A0BDA">
        <w:rPr>
          <w:rFonts w:asciiTheme="minorHAnsi" w:hAnsiTheme="minorHAnsi"/>
          <w:sz w:val="24"/>
          <w:szCs w:val="24"/>
        </w:rPr>
        <w:t> :</w:t>
      </w:r>
    </w:p>
    <w:p w14:paraId="6E8268FA" w14:textId="2C1A5911" w:rsidR="00034CD0" w:rsidRDefault="00CA018E" w:rsidP="002D515B">
      <w:pPr>
        <w:spacing w:after="100"/>
        <w:jc w:val="both"/>
        <w:rPr>
          <w:rFonts w:asciiTheme="minorHAnsi" w:hAnsiTheme="minorHAnsi"/>
          <w:sz w:val="24"/>
          <w:szCs w:val="24"/>
        </w:rPr>
      </w:pPr>
      <w:r>
        <w:rPr>
          <w:rFonts w:asciiTheme="minorHAnsi" w:hAnsiTheme="minorHAnsi"/>
          <w:sz w:val="24"/>
          <w:szCs w:val="24"/>
        </w:rPr>
        <w:t>« </w:t>
      </w:r>
      <w:r w:rsidRPr="00CA018E">
        <w:rPr>
          <w:rFonts w:asciiTheme="minorHAnsi" w:hAnsiTheme="minorHAnsi"/>
          <w:i/>
          <w:iCs/>
          <w:sz w:val="24"/>
          <w:szCs w:val="24"/>
        </w:rPr>
        <w:t>La motivation doit permettre au destinataire de la décision et aux tiers de comprendre pourquoi, comment et sur quelle base elle a été prise</w:t>
      </w:r>
      <w:r>
        <w:rPr>
          <w:rFonts w:asciiTheme="minorHAnsi" w:hAnsiTheme="minorHAnsi"/>
          <w:sz w:val="24"/>
          <w:szCs w:val="24"/>
        </w:rPr>
        <w:t xml:space="preserve">. (…). </w:t>
      </w:r>
      <w:r w:rsidRPr="00CA018E">
        <w:rPr>
          <w:rFonts w:asciiTheme="minorHAnsi" w:hAnsiTheme="minorHAnsi"/>
          <w:i/>
          <w:iCs/>
          <w:sz w:val="24"/>
          <w:szCs w:val="24"/>
        </w:rPr>
        <w:t>Elle doit reposer sur des motifs suffisants et exacts. L’inexactitude des motifs du permis d’urbanisme pourra conduire à son annulation</w:t>
      </w:r>
      <w:r>
        <w:rPr>
          <w:rFonts w:asciiTheme="minorHAnsi" w:hAnsiTheme="minorHAnsi"/>
          <w:sz w:val="24"/>
          <w:szCs w:val="24"/>
        </w:rPr>
        <w:t xml:space="preserve">. (…) </w:t>
      </w:r>
      <w:r w:rsidRPr="00CA018E">
        <w:rPr>
          <w:rFonts w:asciiTheme="minorHAnsi" w:hAnsiTheme="minorHAnsi"/>
          <w:i/>
          <w:iCs/>
          <w:sz w:val="24"/>
          <w:szCs w:val="24"/>
        </w:rPr>
        <w:t xml:space="preserve">Une dérogation implique que l’autorité </w:t>
      </w:r>
      <w:proofErr w:type="spellStart"/>
      <w:r w:rsidRPr="00CA018E">
        <w:rPr>
          <w:rFonts w:asciiTheme="minorHAnsi" w:hAnsiTheme="minorHAnsi"/>
          <w:i/>
          <w:iCs/>
          <w:sz w:val="24"/>
          <w:szCs w:val="24"/>
        </w:rPr>
        <w:t>délivrante</w:t>
      </w:r>
      <w:proofErr w:type="spellEnd"/>
      <w:r w:rsidRPr="00CA018E">
        <w:rPr>
          <w:rFonts w:asciiTheme="minorHAnsi" w:hAnsiTheme="minorHAnsi"/>
          <w:i/>
          <w:iCs/>
          <w:sz w:val="24"/>
          <w:szCs w:val="24"/>
        </w:rPr>
        <w:t xml:space="preserve"> s’écarte de la règle. Elle devra donc expliquer de manière précise les raisons qui l’ont amené à autoriser cette dérogation et contribuent à assurer l’objectif de bon aménagement des lieux</w:t>
      </w:r>
      <w:r>
        <w:rPr>
          <w:rFonts w:asciiTheme="minorHAnsi" w:hAnsiTheme="minorHAnsi"/>
          <w:sz w:val="24"/>
          <w:szCs w:val="24"/>
        </w:rPr>
        <w:t> » (</w:t>
      </w:r>
      <w:r w:rsidRPr="00CA018E">
        <w:rPr>
          <w:rFonts w:asciiTheme="minorHAnsi" w:hAnsiTheme="minorHAnsi"/>
          <w:i/>
          <w:iCs/>
          <w:sz w:val="24"/>
          <w:szCs w:val="24"/>
        </w:rPr>
        <w:t xml:space="preserve">op </w:t>
      </w:r>
      <w:proofErr w:type="spellStart"/>
      <w:r w:rsidRPr="00CA018E">
        <w:rPr>
          <w:rFonts w:asciiTheme="minorHAnsi" w:hAnsiTheme="minorHAnsi"/>
          <w:i/>
          <w:iCs/>
          <w:sz w:val="24"/>
          <w:szCs w:val="24"/>
        </w:rPr>
        <w:t>cit</w:t>
      </w:r>
      <w:proofErr w:type="spellEnd"/>
      <w:r>
        <w:rPr>
          <w:rFonts w:asciiTheme="minorHAnsi" w:hAnsiTheme="minorHAnsi"/>
          <w:sz w:val="24"/>
          <w:szCs w:val="24"/>
        </w:rPr>
        <w:t xml:space="preserve"> pp. 14-15.</w:t>
      </w:r>
    </w:p>
    <w:p w14:paraId="330510ED" w14:textId="6850E657" w:rsidR="00EB7A15" w:rsidRDefault="00EB7A15" w:rsidP="002D515B">
      <w:pPr>
        <w:spacing w:after="100"/>
        <w:jc w:val="both"/>
        <w:rPr>
          <w:rFonts w:asciiTheme="minorHAnsi" w:hAnsiTheme="minorHAnsi"/>
          <w:sz w:val="24"/>
          <w:szCs w:val="24"/>
        </w:rPr>
      </w:pPr>
      <w:r>
        <w:rPr>
          <w:rFonts w:asciiTheme="minorHAnsi" w:hAnsiTheme="minorHAnsi"/>
          <w:sz w:val="24"/>
          <w:szCs w:val="24"/>
        </w:rPr>
        <w:t xml:space="preserve">Si l’on revient à la décision administrative litigieuse, la </w:t>
      </w:r>
      <w:r w:rsidR="000B74A1">
        <w:rPr>
          <w:rFonts w:asciiTheme="minorHAnsi" w:hAnsiTheme="minorHAnsi"/>
          <w:sz w:val="24"/>
          <w:szCs w:val="24"/>
        </w:rPr>
        <w:t>« </w:t>
      </w:r>
      <w:r>
        <w:rPr>
          <w:rFonts w:asciiTheme="minorHAnsi" w:hAnsiTheme="minorHAnsi"/>
          <w:sz w:val="24"/>
          <w:szCs w:val="24"/>
        </w:rPr>
        <w:t>motivation</w:t>
      </w:r>
      <w:r w:rsidR="000B74A1">
        <w:rPr>
          <w:rFonts w:asciiTheme="minorHAnsi" w:hAnsiTheme="minorHAnsi"/>
          <w:sz w:val="24"/>
          <w:szCs w:val="24"/>
        </w:rPr>
        <w:t> »</w:t>
      </w:r>
      <w:r>
        <w:rPr>
          <w:rFonts w:asciiTheme="minorHAnsi" w:hAnsiTheme="minorHAnsi"/>
          <w:sz w:val="24"/>
          <w:szCs w:val="24"/>
        </w:rPr>
        <w:t xml:space="preserve"> de la décision</w:t>
      </w:r>
      <w:r w:rsidR="007A0BDA">
        <w:rPr>
          <w:rFonts w:asciiTheme="minorHAnsi" w:hAnsiTheme="minorHAnsi"/>
          <w:sz w:val="24"/>
          <w:szCs w:val="24"/>
        </w:rPr>
        <w:t xml:space="preserve"> du Fonctionnaire délégué de Charleroi</w:t>
      </w:r>
      <w:r>
        <w:rPr>
          <w:rFonts w:asciiTheme="minorHAnsi" w:hAnsiTheme="minorHAnsi"/>
          <w:sz w:val="24"/>
          <w:szCs w:val="24"/>
        </w:rPr>
        <w:t xml:space="preserve"> peut être retrouvée aux pages 122, 123 et 124 :</w:t>
      </w:r>
    </w:p>
    <w:p w14:paraId="6902A18A" w14:textId="77777777" w:rsidR="00EB7A15" w:rsidRDefault="00EB7A15" w:rsidP="002D515B">
      <w:pPr>
        <w:pStyle w:val="Paragraphedeliste"/>
        <w:numPr>
          <w:ilvl w:val="0"/>
          <w:numId w:val="3"/>
        </w:numPr>
        <w:spacing w:after="100"/>
        <w:jc w:val="both"/>
        <w:rPr>
          <w:rFonts w:asciiTheme="minorHAnsi" w:hAnsiTheme="minorHAnsi"/>
          <w:sz w:val="24"/>
          <w:szCs w:val="24"/>
        </w:rPr>
      </w:pPr>
      <w:r>
        <w:rPr>
          <w:rFonts w:asciiTheme="minorHAnsi" w:hAnsiTheme="minorHAnsi"/>
          <w:sz w:val="24"/>
          <w:szCs w:val="24"/>
        </w:rPr>
        <w:t>P. 122, 5</w:t>
      </w:r>
      <w:r w:rsidRPr="00EB7A15">
        <w:rPr>
          <w:rFonts w:asciiTheme="minorHAnsi" w:hAnsiTheme="minorHAnsi"/>
          <w:sz w:val="24"/>
          <w:szCs w:val="24"/>
          <w:vertAlign w:val="superscript"/>
        </w:rPr>
        <w:t>ième</w:t>
      </w:r>
      <w:r>
        <w:rPr>
          <w:rFonts w:asciiTheme="minorHAnsi" w:hAnsiTheme="minorHAnsi"/>
          <w:sz w:val="24"/>
          <w:szCs w:val="24"/>
        </w:rPr>
        <w:t xml:space="preserve"> considérant en argumentant sur la réduction des gaz à effet de serre grâce à la réalisation du parc éolien sur la plaine de </w:t>
      </w:r>
      <w:proofErr w:type="spellStart"/>
      <w:r>
        <w:rPr>
          <w:rFonts w:asciiTheme="minorHAnsi" w:hAnsiTheme="minorHAnsi"/>
          <w:sz w:val="24"/>
          <w:szCs w:val="24"/>
        </w:rPr>
        <w:t>Florenchamp</w:t>
      </w:r>
      <w:proofErr w:type="spellEnd"/>
      <w:r>
        <w:rPr>
          <w:rFonts w:asciiTheme="minorHAnsi" w:hAnsiTheme="minorHAnsi"/>
          <w:sz w:val="24"/>
          <w:szCs w:val="24"/>
        </w:rPr>
        <w:t> ;</w:t>
      </w:r>
    </w:p>
    <w:p w14:paraId="3B47A86B" w14:textId="660C5184" w:rsidR="00CA018E" w:rsidRDefault="00EB7A15" w:rsidP="002D515B">
      <w:pPr>
        <w:pStyle w:val="Paragraphedeliste"/>
        <w:numPr>
          <w:ilvl w:val="0"/>
          <w:numId w:val="3"/>
        </w:numPr>
        <w:spacing w:after="100"/>
        <w:jc w:val="both"/>
        <w:rPr>
          <w:rFonts w:asciiTheme="minorHAnsi" w:hAnsiTheme="minorHAnsi"/>
          <w:sz w:val="24"/>
          <w:szCs w:val="24"/>
        </w:rPr>
      </w:pPr>
      <w:r>
        <w:rPr>
          <w:rFonts w:asciiTheme="minorHAnsi" w:hAnsiTheme="minorHAnsi"/>
          <w:sz w:val="24"/>
          <w:szCs w:val="24"/>
        </w:rPr>
        <w:t>P. 123, 1</w:t>
      </w:r>
      <w:r w:rsidRPr="00EB7A15">
        <w:rPr>
          <w:rFonts w:asciiTheme="minorHAnsi" w:hAnsiTheme="minorHAnsi"/>
          <w:sz w:val="24"/>
          <w:szCs w:val="24"/>
          <w:vertAlign w:val="superscript"/>
        </w:rPr>
        <w:t>er</w:t>
      </w:r>
      <w:r>
        <w:rPr>
          <w:rFonts w:asciiTheme="minorHAnsi" w:hAnsiTheme="minorHAnsi"/>
          <w:sz w:val="24"/>
          <w:szCs w:val="24"/>
        </w:rPr>
        <w:t xml:space="preserve"> considérant </w:t>
      </w:r>
      <w:r w:rsidR="000B74A1">
        <w:rPr>
          <w:rFonts w:asciiTheme="minorHAnsi" w:hAnsiTheme="minorHAnsi"/>
          <w:sz w:val="24"/>
          <w:szCs w:val="24"/>
        </w:rPr>
        <w:t>se référant aux « </w:t>
      </w:r>
      <w:r w:rsidRPr="000B74A1">
        <w:rPr>
          <w:rFonts w:asciiTheme="minorHAnsi" w:hAnsiTheme="minorHAnsi"/>
          <w:i/>
          <w:iCs/>
          <w:sz w:val="24"/>
          <w:szCs w:val="24"/>
        </w:rPr>
        <w:t>engagements internationaux pris par la Belgique en matière de réduction des émissions à effet de serre et de fermeture des centrales nucléaires</w:t>
      </w:r>
      <w:r w:rsidR="000B74A1">
        <w:rPr>
          <w:rFonts w:asciiTheme="minorHAnsi" w:hAnsiTheme="minorHAnsi"/>
          <w:sz w:val="24"/>
          <w:szCs w:val="24"/>
        </w:rPr>
        <w:t xml:space="preserve"> (sic)</w:t>
      </w:r>
      <w:r>
        <w:rPr>
          <w:rFonts w:asciiTheme="minorHAnsi" w:hAnsiTheme="minorHAnsi"/>
          <w:sz w:val="24"/>
          <w:szCs w:val="24"/>
        </w:rPr>
        <w:t xml:space="preserve"> </w:t>
      </w:r>
      <w:r w:rsidR="000B74A1">
        <w:rPr>
          <w:rFonts w:asciiTheme="minorHAnsi" w:hAnsiTheme="minorHAnsi"/>
          <w:sz w:val="24"/>
          <w:szCs w:val="24"/>
        </w:rPr>
        <w:t>(</w:t>
      </w:r>
      <w:r>
        <w:rPr>
          <w:rFonts w:asciiTheme="minorHAnsi" w:hAnsiTheme="minorHAnsi"/>
          <w:sz w:val="24"/>
          <w:szCs w:val="24"/>
        </w:rPr>
        <w:t>et</w:t>
      </w:r>
      <w:r w:rsidR="000B74A1">
        <w:rPr>
          <w:rFonts w:asciiTheme="minorHAnsi" w:hAnsiTheme="minorHAnsi"/>
          <w:sz w:val="24"/>
          <w:szCs w:val="24"/>
        </w:rPr>
        <w:t>)</w:t>
      </w:r>
      <w:r>
        <w:rPr>
          <w:rFonts w:asciiTheme="minorHAnsi" w:hAnsiTheme="minorHAnsi"/>
          <w:sz w:val="24"/>
          <w:szCs w:val="24"/>
        </w:rPr>
        <w:t xml:space="preserve"> </w:t>
      </w:r>
      <w:r w:rsidRPr="000B74A1">
        <w:rPr>
          <w:rFonts w:asciiTheme="minorHAnsi" w:hAnsiTheme="minorHAnsi"/>
          <w:i/>
          <w:iCs/>
          <w:sz w:val="24"/>
          <w:szCs w:val="24"/>
        </w:rPr>
        <w:t>que le développement éolien rentre bien dans cette optique de production d’un pourcentage d’énergie</w:t>
      </w:r>
      <w:r w:rsidR="000B74A1" w:rsidRPr="000B74A1">
        <w:rPr>
          <w:rFonts w:asciiTheme="minorHAnsi" w:hAnsiTheme="minorHAnsi"/>
          <w:i/>
          <w:iCs/>
          <w:sz w:val="24"/>
          <w:szCs w:val="24"/>
        </w:rPr>
        <w:t>s</w:t>
      </w:r>
      <w:r w:rsidRPr="000B74A1">
        <w:rPr>
          <w:rFonts w:asciiTheme="minorHAnsi" w:hAnsiTheme="minorHAnsi"/>
          <w:i/>
          <w:iCs/>
          <w:sz w:val="24"/>
          <w:szCs w:val="24"/>
        </w:rPr>
        <w:t xml:space="preserve"> renouvelable</w:t>
      </w:r>
      <w:r w:rsidR="000B74A1" w:rsidRPr="000B74A1">
        <w:rPr>
          <w:rFonts w:asciiTheme="minorHAnsi" w:hAnsiTheme="minorHAnsi"/>
          <w:i/>
          <w:iCs/>
          <w:sz w:val="24"/>
          <w:szCs w:val="24"/>
        </w:rPr>
        <w:t>s</w:t>
      </w:r>
      <w:r w:rsidR="000B74A1">
        <w:rPr>
          <w:rFonts w:asciiTheme="minorHAnsi" w:hAnsiTheme="minorHAnsi"/>
          <w:sz w:val="24"/>
          <w:szCs w:val="24"/>
        </w:rPr>
        <w:t> »</w:t>
      </w:r>
      <w:r>
        <w:rPr>
          <w:rFonts w:asciiTheme="minorHAnsi" w:hAnsiTheme="minorHAnsi"/>
          <w:sz w:val="24"/>
          <w:szCs w:val="24"/>
        </w:rPr>
        <w:t> ;</w:t>
      </w:r>
      <w:r w:rsidRPr="00EB7A15">
        <w:rPr>
          <w:rFonts w:asciiTheme="minorHAnsi" w:hAnsiTheme="minorHAnsi"/>
          <w:sz w:val="24"/>
          <w:szCs w:val="24"/>
        </w:rPr>
        <w:t xml:space="preserve"> </w:t>
      </w:r>
    </w:p>
    <w:p w14:paraId="31963D4F" w14:textId="57268D05" w:rsidR="00EB7A15" w:rsidRPr="00EB7A15" w:rsidRDefault="00EB7A15" w:rsidP="002D515B">
      <w:pPr>
        <w:pStyle w:val="Paragraphedeliste"/>
        <w:numPr>
          <w:ilvl w:val="0"/>
          <w:numId w:val="3"/>
        </w:numPr>
        <w:spacing w:after="100"/>
        <w:jc w:val="both"/>
        <w:rPr>
          <w:rFonts w:asciiTheme="minorHAnsi" w:hAnsiTheme="minorHAnsi"/>
          <w:sz w:val="24"/>
          <w:szCs w:val="24"/>
        </w:rPr>
      </w:pPr>
      <w:r>
        <w:rPr>
          <w:rFonts w:asciiTheme="minorHAnsi" w:hAnsiTheme="minorHAnsi"/>
          <w:sz w:val="24"/>
          <w:szCs w:val="24"/>
        </w:rPr>
        <w:t>P. 124, 2</w:t>
      </w:r>
      <w:r w:rsidRPr="00EB7A15">
        <w:rPr>
          <w:rFonts w:asciiTheme="minorHAnsi" w:hAnsiTheme="minorHAnsi"/>
          <w:sz w:val="24"/>
          <w:szCs w:val="24"/>
          <w:vertAlign w:val="superscript"/>
        </w:rPr>
        <w:t>ième</w:t>
      </w:r>
      <w:r>
        <w:rPr>
          <w:rFonts w:asciiTheme="minorHAnsi" w:hAnsiTheme="minorHAnsi"/>
          <w:sz w:val="24"/>
          <w:szCs w:val="24"/>
        </w:rPr>
        <w:t xml:space="preserve"> considérant que </w:t>
      </w:r>
      <w:r w:rsidRPr="000B74A1">
        <w:rPr>
          <w:rFonts w:asciiTheme="minorHAnsi" w:hAnsiTheme="minorHAnsi"/>
          <w:i/>
          <w:iCs/>
          <w:sz w:val="24"/>
          <w:szCs w:val="24"/>
        </w:rPr>
        <w:t>« le cadre de référence éolien de 2024 promeut une exploitation optimale de la ressource vent en vue de maximiser le productible du site ; que l’optimisation du potentiel éolien d’un site nécessite la bonne adéquation entre le(s) modèles d’éoliennes choi</w:t>
      </w:r>
      <w:r w:rsidR="000B74A1" w:rsidRPr="000B74A1">
        <w:rPr>
          <w:rFonts w:asciiTheme="minorHAnsi" w:hAnsiTheme="minorHAnsi"/>
          <w:i/>
          <w:iCs/>
          <w:sz w:val="24"/>
          <w:szCs w:val="24"/>
        </w:rPr>
        <w:t>si(s) et la configuration</w:t>
      </w:r>
      <w:r w:rsidR="000B74A1">
        <w:rPr>
          <w:rFonts w:asciiTheme="minorHAnsi" w:hAnsiTheme="minorHAnsi"/>
          <w:sz w:val="24"/>
          <w:szCs w:val="24"/>
        </w:rPr>
        <w:t xml:space="preserve"> </w:t>
      </w:r>
      <w:r w:rsidR="000B74A1" w:rsidRPr="000B74A1">
        <w:rPr>
          <w:rFonts w:asciiTheme="minorHAnsi" w:hAnsiTheme="minorHAnsi"/>
          <w:i/>
          <w:iCs/>
          <w:sz w:val="24"/>
          <w:szCs w:val="24"/>
        </w:rPr>
        <w:t>spatiale des machines, compte tenu aussi des contraintes territoriales et environnementales environnante </w:t>
      </w:r>
      <w:r w:rsidR="000B74A1">
        <w:rPr>
          <w:rFonts w:asciiTheme="minorHAnsi" w:hAnsiTheme="minorHAnsi"/>
          <w:sz w:val="24"/>
          <w:szCs w:val="24"/>
        </w:rPr>
        <w:t>»</w:t>
      </w:r>
      <w:r>
        <w:rPr>
          <w:rFonts w:asciiTheme="minorHAnsi" w:hAnsiTheme="minorHAnsi"/>
          <w:sz w:val="24"/>
          <w:szCs w:val="24"/>
        </w:rPr>
        <w:t xml:space="preserve"> </w:t>
      </w:r>
    </w:p>
    <w:p w14:paraId="3B7D40B3" w14:textId="77777777" w:rsidR="001B065F" w:rsidRDefault="001B065F" w:rsidP="002D515B">
      <w:pPr>
        <w:spacing w:after="80"/>
        <w:jc w:val="both"/>
        <w:rPr>
          <w:rFonts w:asciiTheme="minorHAnsi" w:hAnsiTheme="minorHAnsi"/>
          <w:sz w:val="24"/>
          <w:szCs w:val="24"/>
        </w:rPr>
      </w:pPr>
    </w:p>
    <w:p w14:paraId="478EEB27" w14:textId="433CE1C5" w:rsidR="001B065F" w:rsidRDefault="000B74A1" w:rsidP="002D515B">
      <w:pPr>
        <w:spacing w:after="80"/>
        <w:jc w:val="both"/>
        <w:rPr>
          <w:rFonts w:asciiTheme="minorHAnsi" w:hAnsiTheme="minorHAnsi"/>
          <w:sz w:val="24"/>
          <w:szCs w:val="24"/>
        </w:rPr>
      </w:pPr>
      <w:r>
        <w:rPr>
          <w:rFonts w:asciiTheme="minorHAnsi" w:hAnsiTheme="minorHAnsi"/>
          <w:sz w:val="24"/>
          <w:szCs w:val="24"/>
        </w:rPr>
        <w:t>Cette motivation ne peut en aucune manière être considérée comme spécifique</w:t>
      </w:r>
      <w:r w:rsidR="007A0BDA">
        <w:rPr>
          <w:rFonts w:asciiTheme="minorHAnsi" w:hAnsiTheme="minorHAnsi"/>
          <w:sz w:val="24"/>
          <w:szCs w:val="24"/>
        </w:rPr>
        <w:t xml:space="preserve"> au futur site éolien de </w:t>
      </w:r>
      <w:proofErr w:type="spellStart"/>
      <w:r w:rsidR="007A0BDA">
        <w:rPr>
          <w:rFonts w:asciiTheme="minorHAnsi" w:hAnsiTheme="minorHAnsi"/>
          <w:sz w:val="24"/>
          <w:szCs w:val="24"/>
        </w:rPr>
        <w:t>Florenchamp</w:t>
      </w:r>
      <w:proofErr w:type="spellEnd"/>
      <w:r>
        <w:rPr>
          <w:rFonts w:asciiTheme="minorHAnsi" w:hAnsiTheme="minorHAnsi"/>
          <w:sz w:val="24"/>
          <w:szCs w:val="24"/>
        </w:rPr>
        <w:t xml:space="preserve"> et </w:t>
      </w:r>
      <w:r w:rsidR="00AA3175">
        <w:rPr>
          <w:rFonts w:asciiTheme="minorHAnsi" w:hAnsiTheme="minorHAnsi"/>
          <w:sz w:val="24"/>
          <w:szCs w:val="24"/>
        </w:rPr>
        <w:t>se complait</w:t>
      </w:r>
      <w:r>
        <w:rPr>
          <w:rFonts w:asciiTheme="minorHAnsi" w:hAnsiTheme="minorHAnsi"/>
          <w:sz w:val="24"/>
          <w:szCs w:val="24"/>
        </w:rPr>
        <w:t xml:space="preserve"> dans les stéréotypes et les généralités de type bateau.</w:t>
      </w:r>
    </w:p>
    <w:p w14:paraId="6FDD8777" w14:textId="77777777" w:rsidR="000B74A1" w:rsidRDefault="000B74A1" w:rsidP="002D515B">
      <w:pPr>
        <w:spacing w:after="80"/>
        <w:jc w:val="both"/>
        <w:rPr>
          <w:rFonts w:asciiTheme="minorHAnsi" w:hAnsiTheme="minorHAnsi"/>
          <w:sz w:val="24"/>
          <w:szCs w:val="24"/>
        </w:rPr>
      </w:pPr>
    </w:p>
    <w:p w14:paraId="22DC5BD5" w14:textId="6ED9D146" w:rsidR="000B74A1" w:rsidRDefault="000B74A1" w:rsidP="002D515B">
      <w:pPr>
        <w:spacing w:after="80"/>
        <w:jc w:val="both"/>
        <w:rPr>
          <w:rFonts w:asciiTheme="minorHAnsi" w:hAnsiTheme="minorHAnsi"/>
          <w:sz w:val="24"/>
          <w:szCs w:val="24"/>
        </w:rPr>
      </w:pPr>
      <w:r>
        <w:rPr>
          <w:rFonts w:asciiTheme="minorHAnsi" w:hAnsiTheme="minorHAnsi"/>
          <w:i/>
          <w:iCs/>
          <w:sz w:val="24"/>
          <w:szCs w:val="24"/>
        </w:rPr>
        <w:t>En conclusion </w:t>
      </w:r>
      <w:r>
        <w:rPr>
          <w:rFonts w:asciiTheme="minorHAnsi" w:hAnsiTheme="minorHAnsi"/>
          <w:sz w:val="24"/>
          <w:szCs w:val="24"/>
        </w:rPr>
        <w:t xml:space="preserve">: la motivation de la dérogation au plan de secteur ne répond en rien aux conditions d’une motivation formelle et adéquate telle que requise par la loi du 29 juillet 1991 </w:t>
      </w:r>
      <w:r>
        <w:rPr>
          <w:rFonts w:asciiTheme="minorHAnsi" w:hAnsiTheme="minorHAnsi"/>
          <w:sz w:val="24"/>
          <w:szCs w:val="24"/>
        </w:rPr>
        <w:lastRenderedPageBreak/>
        <w:t>à défaut d’être spécifique</w:t>
      </w:r>
      <w:r w:rsidR="00AA3175">
        <w:rPr>
          <w:rFonts w:asciiTheme="minorHAnsi" w:hAnsiTheme="minorHAnsi"/>
          <w:sz w:val="24"/>
          <w:szCs w:val="24"/>
        </w:rPr>
        <w:t xml:space="preserve"> au cas d’espèce,</w:t>
      </w:r>
      <w:r>
        <w:rPr>
          <w:rFonts w:asciiTheme="minorHAnsi" w:hAnsiTheme="minorHAnsi"/>
          <w:sz w:val="24"/>
          <w:szCs w:val="24"/>
        </w:rPr>
        <w:t xml:space="preserve"> </w:t>
      </w:r>
      <w:r w:rsidR="007A0BDA">
        <w:rPr>
          <w:rFonts w:asciiTheme="minorHAnsi" w:hAnsiTheme="minorHAnsi"/>
          <w:sz w:val="24"/>
          <w:szCs w:val="24"/>
        </w:rPr>
        <w:t>en</w:t>
      </w:r>
      <w:r>
        <w:rPr>
          <w:rFonts w:asciiTheme="minorHAnsi" w:hAnsiTheme="minorHAnsi"/>
          <w:sz w:val="24"/>
          <w:szCs w:val="24"/>
        </w:rPr>
        <w:t xml:space="preserve"> se limitant à des considérations générales, parfois inexactes telle que la sortie du nucléaire, qui n’ont rien à voir avec la réalité du terrain. C’est</w:t>
      </w:r>
      <w:r w:rsidR="0064634A">
        <w:rPr>
          <w:rFonts w:asciiTheme="minorHAnsi" w:hAnsiTheme="minorHAnsi"/>
          <w:sz w:val="24"/>
          <w:szCs w:val="24"/>
        </w:rPr>
        <w:t xml:space="preserve">-à-dire la plaine de </w:t>
      </w:r>
      <w:proofErr w:type="spellStart"/>
      <w:r w:rsidR="0064634A">
        <w:rPr>
          <w:rFonts w:asciiTheme="minorHAnsi" w:hAnsiTheme="minorHAnsi"/>
          <w:sz w:val="24"/>
          <w:szCs w:val="24"/>
        </w:rPr>
        <w:t>Florenchamp</w:t>
      </w:r>
      <w:proofErr w:type="spellEnd"/>
      <w:r w:rsidR="0064634A">
        <w:rPr>
          <w:rFonts w:asciiTheme="minorHAnsi" w:hAnsiTheme="minorHAnsi"/>
          <w:sz w:val="24"/>
          <w:szCs w:val="24"/>
        </w:rPr>
        <w:t>.</w:t>
      </w:r>
    </w:p>
    <w:p w14:paraId="717F0C3C" w14:textId="77777777" w:rsidR="0064634A" w:rsidRDefault="0064634A" w:rsidP="002D515B">
      <w:pPr>
        <w:spacing w:after="80"/>
        <w:jc w:val="both"/>
        <w:rPr>
          <w:rFonts w:asciiTheme="minorHAnsi" w:hAnsiTheme="minorHAnsi"/>
          <w:sz w:val="24"/>
          <w:szCs w:val="24"/>
        </w:rPr>
      </w:pPr>
    </w:p>
    <w:p w14:paraId="0F5DE627" w14:textId="2C8997DB" w:rsidR="0064634A" w:rsidRPr="001B68D1" w:rsidRDefault="0064634A" w:rsidP="002D515B">
      <w:pPr>
        <w:spacing w:after="80"/>
        <w:jc w:val="both"/>
        <w:rPr>
          <w:rFonts w:asciiTheme="minorHAnsi" w:hAnsiTheme="minorHAnsi"/>
          <w:i/>
          <w:iCs/>
          <w:sz w:val="24"/>
          <w:szCs w:val="24"/>
          <w:u w:val="single"/>
        </w:rPr>
      </w:pPr>
      <w:r w:rsidRPr="001B68D1">
        <w:rPr>
          <w:rFonts w:asciiTheme="minorHAnsi" w:hAnsiTheme="minorHAnsi"/>
          <w:i/>
          <w:iCs/>
          <w:sz w:val="24"/>
          <w:szCs w:val="24"/>
          <w:u w:val="single"/>
        </w:rPr>
        <w:t xml:space="preserve">Second moyen pris de la violation de l’arrêté du Gouvernement wallon du 25 février 2021 </w:t>
      </w:r>
    </w:p>
    <w:p w14:paraId="28C7BC72" w14:textId="77777777" w:rsidR="0064634A" w:rsidRDefault="0064634A" w:rsidP="002D515B">
      <w:pPr>
        <w:spacing w:after="80"/>
        <w:jc w:val="both"/>
        <w:rPr>
          <w:rFonts w:asciiTheme="minorHAnsi" w:hAnsiTheme="minorHAnsi"/>
          <w:i/>
          <w:iCs/>
          <w:sz w:val="24"/>
          <w:szCs w:val="24"/>
        </w:rPr>
      </w:pPr>
    </w:p>
    <w:p w14:paraId="23C74D08" w14:textId="709A5391" w:rsidR="0064634A" w:rsidRPr="00D30B2C" w:rsidRDefault="0064634A" w:rsidP="002D515B">
      <w:pPr>
        <w:spacing w:after="80"/>
        <w:jc w:val="both"/>
        <w:rPr>
          <w:rFonts w:asciiTheme="minorHAnsi" w:hAnsiTheme="minorHAnsi"/>
          <w:sz w:val="24"/>
          <w:szCs w:val="24"/>
        </w:rPr>
      </w:pPr>
      <w:r>
        <w:rPr>
          <w:rFonts w:asciiTheme="minorHAnsi" w:hAnsiTheme="minorHAnsi"/>
          <w:i/>
          <w:iCs/>
          <w:sz w:val="24"/>
          <w:szCs w:val="24"/>
        </w:rPr>
        <w:t>En ce que</w:t>
      </w:r>
      <w:r w:rsidR="00D30B2C">
        <w:rPr>
          <w:rFonts w:asciiTheme="minorHAnsi" w:hAnsiTheme="minorHAnsi"/>
          <w:sz w:val="24"/>
          <w:szCs w:val="24"/>
        </w:rPr>
        <w:t xml:space="preserve"> l’arrêté du Gouvernement wallon du 25 février 2021 portant conditions sectorielles relatives aux parcs d’éoliennes d’une puissance totale supérieure ou égale à 0,5 MW et modifiant l’arrêté du Gouvernement wallon du 4 juillet 2002 arrêtant la liste des projets soumis à étude d’incidences, des installations classées ou des installations présentant un risque pour le sol, ci-après AGW 25 février 2021 impose des mesures de prévention dans la zone sensible à l’ombre mouvante pour les habitations s’y trouvant, plus particulièrement en ses articles 2, 10°à 13° ; 10, 15, 2°, 32 et 33. </w:t>
      </w:r>
    </w:p>
    <w:p w14:paraId="6E48F90B" w14:textId="77777777" w:rsidR="0064634A" w:rsidRDefault="0064634A" w:rsidP="002D515B">
      <w:pPr>
        <w:spacing w:after="80"/>
        <w:jc w:val="both"/>
        <w:rPr>
          <w:rFonts w:asciiTheme="minorHAnsi" w:hAnsiTheme="minorHAnsi"/>
          <w:i/>
          <w:iCs/>
          <w:sz w:val="24"/>
          <w:szCs w:val="24"/>
        </w:rPr>
      </w:pPr>
    </w:p>
    <w:p w14:paraId="59ACCAF7" w14:textId="396778B4" w:rsidR="0064634A" w:rsidRPr="00D30B2C" w:rsidRDefault="0064634A" w:rsidP="002D515B">
      <w:pPr>
        <w:spacing w:after="80"/>
        <w:jc w:val="both"/>
        <w:rPr>
          <w:rFonts w:asciiTheme="minorHAnsi" w:hAnsiTheme="minorHAnsi"/>
          <w:sz w:val="24"/>
          <w:szCs w:val="24"/>
        </w:rPr>
      </w:pPr>
      <w:r>
        <w:rPr>
          <w:rFonts w:asciiTheme="minorHAnsi" w:hAnsiTheme="minorHAnsi"/>
          <w:i/>
          <w:iCs/>
          <w:sz w:val="24"/>
          <w:szCs w:val="24"/>
        </w:rPr>
        <w:t xml:space="preserve">Alors que </w:t>
      </w:r>
      <w:r w:rsidR="00D30B2C">
        <w:rPr>
          <w:rFonts w:asciiTheme="minorHAnsi" w:hAnsiTheme="minorHAnsi"/>
          <w:sz w:val="24"/>
          <w:szCs w:val="24"/>
        </w:rPr>
        <w:t>ces mesures de prévention sont techniquement impossibles à prendre</w:t>
      </w:r>
      <w:r w:rsidR="00AA3175">
        <w:rPr>
          <w:rFonts w:asciiTheme="minorHAnsi" w:hAnsiTheme="minorHAnsi"/>
          <w:sz w:val="24"/>
          <w:szCs w:val="24"/>
        </w:rPr>
        <w:t xml:space="preserve"> en l’espèce</w:t>
      </w:r>
      <w:r w:rsidR="00D30B2C">
        <w:rPr>
          <w:rFonts w:asciiTheme="minorHAnsi" w:hAnsiTheme="minorHAnsi"/>
          <w:sz w:val="24"/>
          <w:szCs w:val="24"/>
        </w:rPr>
        <w:t>.</w:t>
      </w:r>
    </w:p>
    <w:p w14:paraId="727485B1" w14:textId="77777777" w:rsidR="0064634A" w:rsidRDefault="0064634A" w:rsidP="002D515B">
      <w:pPr>
        <w:spacing w:after="80"/>
        <w:jc w:val="both"/>
        <w:rPr>
          <w:rFonts w:asciiTheme="minorHAnsi" w:hAnsiTheme="minorHAnsi"/>
          <w:i/>
          <w:iCs/>
          <w:sz w:val="24"/>
          <w:szCs w:val="24"/>
        </w:rPr>
      </w:pPr>
    </w:p>
    <w:p w14:paraId="754C7EC3" w14:textId="77A2408A" w:rsidR="0064634A" w:rsidRDefault="0064634A" w:rsidP="002D515B">
      <w:pPr>
        <w:spacing w:after="80"/>
        <w:jc w:val="both"/>
        <w:rPr>
          <w:rFonts w:asciiTheme="minorHAnsi" w:hAnsiTheme="minorHAnsi"/>
          <w:i/>
          <w:iCs/>
          <w:sz w:val="24"/>
          <w:szCs w:val="24"/>
        </w:rPr>
      </w:pPr>
      <w:r>
        <w:rPr>
          <w:rFonts w:asciiTheme="minorHAnsi" w:hAnsiTheme="minorHAnsi"/>
          <w:i/>
          <w:iCs/>
          <w:sz w:val="24"/>
          <w:szCs w:val="24"/>
        </w:rPr>
        <w:t>Développement</w:t>
      </w:r>
      <w:r w:rsidR="00D30B2C">
        <w:rPr>
          <w:rFonts w:asciiTheme="minorHAnsi" w:hAnsiTheme="minorHAnsi"/>
          <w:i/>
          <w:iCs/>
          <w:sz w:val="24"/>
          <w:szCs w:val="24"/>
        </w:rPr>
        <w:t>s</w:t>
      </w:r>
      <w:r>
        <w:rPr>
          <w:rFonts w:asciiTheme="minorHAnsi" w:hAnsiTheme="minorHAnsi"/>
          <w:i/>
          <w:iCs/>
          <w:sz w:val="24"/>
          <w:szCs w:val="24"/>
        </w:rPr>
        <w:t xml:space="preserve"> </w:t>
      </w:r>
    </w:p>
    <w:p w14:paraId="3C513321" w14:textId="77777777" w:rsidR="0064634A" w:rsidRPr="0064634A" w:rsidRDefault="0064634A" w:rsidP="002D515B">
      <w:pPr>
        <w:spacing w:after="80"/>
        <w:jc w:val="both"/>
        <w:rPr>
          <w:rFonts w:asciiTheme="minorHAnsi" w:hAnsiTheme="minorHAnsi"/>
          <w:i/>
          <w:iCs/>
          <w:sz w:val="24"/>
          <w:szCs w:val="24"/>
        </w:rPr>
      </w:pPr>
    </w:p>
    <w:p w14:paraId="35C35902" w14:textId="6E1EFA42" w:rsidR="0064634A" w:rsidRPr="001E3E8F" w:rsidRDefault="00D30B2C" w:rsidP="002D515B">
      <w:pPr>
        <w:jc w:val="both"/>
        <w:rPr>
          <w:rFonts w:asciiTheme="minorHAnsi" w:hAnsiTheme="minorHAnsi"/>
          <w:sz w:val="24"/>
          <w:szCs w:val="24"/>
          <w:u w:val="single"/>
        </w:rPr>
      </w:pPr>
      <w:r>
        <w:rPr>
          <w:rFonts w:asciiTheme="minorHAnsi" w:hAnsiTheme="minorHAnsi"/>
          <w:sz w:val="24"/>
          <w:szCs w:val="24"/>
        </w:rPr>
        <w:t xml:space="preserve">Madame </w:t>
      </w:r>
      <w:r w:rsidR="0064634A" w:rsidRPr="00D30B2C">
        <w:rPr>
          <w:rFonts w:asciiTheme="minorHAnsi" w:hAnsiTheme="minorHAnsi"/>
          <w:sz w:val="24"/>
          <w:szCs w:val="24"/>
        </w:rPr>
        <w:t>Mercier Brigitte</w:t>
      </w:r>
      <w:r w:rsidR="001E3E8F">
        <w:rPr>
          <w:rFonts w:asciiTheme="minorHAnsi" w:hAnsiTheme="minorHAnsi"/>
          <w:sz w:val="24"/>
          <w:szCs w:val="24"/>
        </w:rPr>
        <w:t xml:space="preserve"> et Monsieur Francisco Jalon Tirado, requérants 2 et 3 habite</w:t>
      </w:r>
      <w:r w:rsidR="00AA3175">
        <w:rPr>
          <w:rFonts w:asciiTheme="minorHAnsi" w:hAnsiTheme="minorHAnsi"/>
          <w:sz w:val="24"/>
          <w:szCs w:val="24"/>
        </w:rPr>
        <w:t>nt</w:t>
      </w:r>
      <w:r w:rsidR="001E3E8F">
        <w:rPr>
          <w:rFonts w:asciiTheme="minorHAnsi" w:hAnsiTheme="minorHAnsi"/>
          <w:sz w:val="24"/>
          <w:szCs w:val="24"/>
        </w:rPr>
        <w:t xml:space="preserve"> au</w:t>
      </w:r>
      <w:r w:rsidR="0064634A" w:rsidRPr="00D30B2C">
        <w:rPr>
          <w:rFonts w:asciiTheme="minorHAnsi" w:hAnsiTheme="minorHAnsi"/>
          <w:sz w:val="24"/>
          <w:szCs w:val="24"/>
        </w:rPr>
        <w:t xml:space="preserve"> Hameau de la </w:t>
      </w:r>
      <w:proofErr w:type="spellStart"/>
      <w:r w:rsidR="0064634A" w:rsidRPr="00D30B2C">
        <w:rPr>
          <w:rFonts w:asciiTheme="minorHAnsi" w:hAnsiTheme="minorHAnsi"/>
          <w:sz w:val="24"/>
          <w:szCs w:val="24"/>
        </w:rPr>
        <w:t>Houzée</w:t>
      </w:r>
      <w:proofErr w:type="spellEnd"/>
      <w:r w:rsidR="0064634A" w:rsidRPr="00D30B2C">
        <w:rPr>
          <w:rFonts w:asciiTheme="minorHAnsi" w:hAnsiTheme="minorHAnsi"/>
          <w:sz w:val="24"/>
          <w:szCs w:val="24"/>
        </w:rPr>
        <w:t>,</w:t>
      </w:r>
      <w:r w:rsidR="001E3E8F">
        <w:rPr>
          <w:rFonts w:asciiTheme="minorHAnsi" w:hAnsiTheme="minorHAnsi"/>
          <w:sz w:val="24"/>
          <w:szCs w:val="24"/>
        </w:rPr>
        <w:t xml:space="preserve"> </w:t>
      </w:r>
      <w:r w:rsidR="0064634A" w:rsidRPr="00D30B2C">
        <w:rPr>
          <w:rFonts w:asciiTheme="minorHAnsi" w:hAnsiTheme="minorHAnsi"/>
          <w:sz w:val="24"/>
          <w:szCs w:val="24"/>
        </w:rPr>
        <w:t>34</w:t>
      </w:r>
      <w:r w:rsidR="001E3E8F">
        <w:rPr>
          <w:rFonts w:asciiTheme="minorHAnsi" w:hAnsiTheme="minorHAnsi"/>
          <w:sz w:val="24"/>
          <w:szCs w:val="24"/>
        </w:rPr>
        <w:t xml:space="preserve"> à 6536 Thuillies dans </w:t>
      </w:r>
      <w:r w:rsidR="00AA3175">
        <w:rPr>
          <w:rFonts w:asciiTheme="minorHAnsi" w:hAnsiTheme="minorHAnsi"/>
          <w:sz w:val="24"/>
          <w:szCs w:val="24"/>
        </w:rPr>
        <w:t xml:space="preserve">une </w:t>
      </w:r>
      <w:r w:rsidR="001E3E8F">
        <w:rPr>
          <w:rFonts w:asciiTheme="minorHAnsi" w:hAnsiTheme="minorHAnsi"/>
          <w:sz w:val="24"/>
          <w:szCs w:val="24"/>
        </w:rPr>
        <w:t xml:space="preserve">zone sensible à l’ombre mouvante </w:t>
      </w:r>
      <w:r w:rsidR="002D515B">
        <w:rPr>
          <w:rFonts w:asciiTheme="minorHAnsi" w:hAnsiTheme="minorHAnsi"/>
          <w:sz w:val="24"/>
          <w:szCs w:val="24"/>
        </w:rPr>
        <w:t>–</w:t>
      </w:r>
      <w:r w:rsidR="001E3E8F">
        <w:rPr>
          <w:rFonts w:asciiTheme="minorHAnsi" w:hAnsiTheme="minorHAnsi"/>
          <w:sz w:val="24"/>
          <w:szCs w:val="24"/>
        </w:rPr>
        <w:t xml:space="preserve"> voir </w:t>
      </w:r>
      <w:r w:rsidR="00505304">
        <w:rPr>
          <w:rFonts w:asciiTheme="minorHAnsi" w:hAnsiTheme="minorHAnsi"/>
          <w:sz w:val="24"/>
          <w:szCs w:val="24"/>
        </w:rPr>
        <w:t xml:space="preserve">extrait de </w:t>
      </w:r>
      <w:r w:rsidR="001E3E8F">
        <w:rPr>
          <w:rFonts w:asciiTheme="minorHAnsi" w:hAnsiTheme="minorHAnsi"/>
          <w:sz w:val="24"/>
          <w:szCs w:val="24"/>
        </w:rPr>
        <w:t>p</w:t>
      </w:r>
      <w:r w:rsidR="0064634A" w:rsidRPr="00D30B2C">
        <w:rPr>
          <w:rFonts w:asciiTheme="minorHAnsi" w:hAnsiTheme="minorHAnsi"/>
          <w:sz w:val="24"/>
          <w:szCs w:val="24"/>
        </w:rPr>
        <w:t xml:space="preserve">lan </w:t>
      </w:r>
      <w:r w:rsidR="00505304">
        <w:rPr>
          <w:rFonts w:asciiTheme="minorHAnsi" w:hAnsiTheme="minorHAnsi"/>
          <w:sz w:val="24"/>
          <w:szCs w:val="24"/>
        </w:rPr>
        <w:t xml:space="preserve">ci-dessous </w:t>
      </w:r>
      <w:r w:rsidR="0064634A" w:rsidRPr="00D30B2C">
        <w:rPr>
          <w:rFonts w:asciiTheme="minorHAnsi" w:hAnsiTheme="minorHAnsi"/>
          <w:sz w:val="24"/>
          <w:szCs w:val="24"/>
        </w:rPr>
        <w:t xml:space="preserve">reprenant </w:t>
      </w:r>
      <w:r w:rsidR="001E3E8F">
        <w:rPr>
          <w:rFonts w:asciiTheme="minorHAnsi" w:hAnsiTheme="minorHAnsi"/>
          <w:sz w:val="24"/>
          <w:szCs w:val="24"/>
        </w:rPr>
        <w:t>leur</w:t>
      </w:r>
      <w:r w:rsidR="0064634A" w:rsidRPr="00D30B2C">
        <w:rPr>
          <w:rFonts w:asciiTheme="minorHAnsi" w:hAnsiTheme="minorHAnsi"/>
          <w:sz w:val="24"/>
          <w:szCs w:val="24"/>
        </w:rPr>
        <w:t xml:space="preserve"> habitation et les quatre éoliennes les plus proches ainsi que de la sous-station (cabine de tête et transformateur du projet </w:t>
      </w:r>
      <w:proofErr w:type="spellStart"/>
      <w:r w:rsidR="0064634A" w:rsidRPr="00D30B2C">
        <w:rPr>
          <w:rFonts w:asciiTheme="minorHAnsi" w:hAnsiTheme="minorHAnsi"/>
          <w:sz w:val="24"/>
          <w:szCs w:val="24"/>
        </w:rPr>
        <w:t>Florenchamp</w:t>
      </w:r>
      <w:proofErr w:type="spellEnd"/>
      <w:r w:rsidR="0064634A" w:rsidRPr="00D30B2C">
        <w:rPr>
          <w:rFonts w:asciiTheme="minorHAnsi" w:hAnsiTheme="minorHAnsi"/>
          <w:sz w:val="24"/>
          <w:szCs w:val="24"/>
        </w:rPr>
        <w:t>)</w:t>
      </w:r>
    </w:p>
    <w:p w14:paraId="223A6F94" w14:textId="77777777" w:rsidR="0064634A" w:rsidRPr="00D30B2C" w:rsidRDefault="0064634A" w:rsidP="002D515B">
      <w:pPr>
        <w:jc w:val="both"/>
        <w:rPr>
          <w:rFonts w:asciiTheme="minorHAnsi" w:hAnsiTheme="minorHAnsi"/>
          <w:sz w:val="24"/>
          <w:szCs w:val="24"/>
        </w:rPr>
      </w:pPr>
    </w:p>
    <w:p w14:paraId="36D7500A" w14:textId="77777777" w:rsidR="0064634A" w:rsidRPr="00D30B2C" w:rsidRDefault="0064634A" w:rsidP="0064634A">
      <w:pPr>
        <w:rPr>
          <w:rFonts w:asciiTheme="minorHAnsi" w:hAnsiTheme="minorHAnsi"/>
          <w:sz w:val="24"/>
          <w:szCs w:val="24"/>
        </w:rPr>
      </w:pPr>
      <w:r w:rsidRPr="00D30B2C">
        <w:rPr>
          <w:rFonts w:asciiTheme="minorHAnsi" w:hAnsiTheme="minorHAnsi"/>
          <w:noProof/>
          <w:sz w:val="24"/>
          <w:szCs w:val="24"/>
        </w:rPr>
        <w:lastRenderedPageBreak/>
        <w:drawing>
          <wp:inline distT="0" distB="0" distL="0" distR="0" wp14:anchorId="6EEAFB53" wp14:editId="47B88F9F">
            <wp:extent cx="6645910" cy="5009515"/>
            <wp:effectExtent l="0" t="0" r="2540" b="635"/>
            <wp:docPr id="1591759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59063" name=""/>
                    <pic:cNvPicPr/>
                  </pic:nvPicPr>
                  <pic:blipFill>
                    <a:blip r:embed="rId8"/>
                    <a:stretch>
                      <a:fillRect/>
                    </a:stretch>
                  </pic:blipFill>
                  <pic:spPr>
                    <a:xfrm>
                      <a:off x="0" y="0"/>
                      <a:ext cx="6645910" cy="5009515"/>
                    </a:xfrm>
                    <a:prstGeom prst="rect">
                      <a:avLst/>
                    </a:prstGeom>
                  </pic:spPr>
                </pic:pic>
              </a:graphicData>
            </a:graphic>
          </wp:inline>
        </w:drawing>
      </w:r>
      <w:r w:rsidRPr="00D30B2C">
        <w:rPr>
          <w:rFonts w:asciiTheme="minorHAnsi" w:hAnsiTheme="minorHAnsi"/>
          <w:noProof/>
          <w:sz w:val="24"/>
          <w:szCs w:val="24"/>
        </w:rPr>
        <mc:AlternateContent>
          <mc:Choice Requires="wps">
            <w:drawing>
              <wp:anchor distT="0" distB="0" distL="114300" distR="114300" simplePos="0" relativeHeight="251663360" behindDoc="0" locked="0" layoutInCell="1" allowOverlap="1" wp14:anchorId="0E6A92F8" wp14:editId="2994DD28">
                <wp:simplePos x="0" y="0"/>
                <wp:positionH relativeFrom="column">
                  <wp:posOffset>276330</wp:posOffset>
                </wp:positionH>
                <wp:positionV relativeFrom="paragraph">
                  <wp:posOffset>419064</wp:posOffset>
                </wp:positionV>
                <wp:extent cx="1205802" cy="3064747"/>
                <wp:effectExtent l="0" t="0" r="33020" b="21590"/>
                <wp:wrapNone/>
                <wp:docPr id="128825807" name="Connecteur droit 10"/>
                <wp:cNvGraphicFramePr/>
                <a:graphic xmlns:a="http://schemas.openxmlformats.org/drawingml/2006/main">
                  <a:graphicData uri="http://schemas.microsoft.com/office/word/2010/wordprocessingShape">
                    <wps:wsp>
                      <wps:cNvCnPr/>
                      <wps:spPr>
                        <a:xfrm>
                          <a:off x="0" y="0"/>
                          <a:ext cx="1205802" cy="3064747"/>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2AFFC519" id="Connecteur droit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75pt,33pt" to="116.7pt,2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" strokecolor="#0f9ed5 [3207]" strokeweight="2pt">
                <v:stroke joinstyle="miter"/>
              </v:line>
            </w:pict>
          </mc:Fallback>
        </mc:AlternateContent>
      </w:r>
      <w:r w:rsidRPr="00D30B2C">
        <w:rPr>
          <w:rFonts w:asciiTheme="minorHAnsi" w:hAnsiTheme="minorHAnsi"/>
          <w:noProof/>
          <w:sz w:val="24"/>
          <w:szCs w:val="24"/>
        </w:rPr>
        <mc:AlternateContent>
          <mc:Choice Requires="wps">
            <w:drawing>
              <wp:anchor distT="0" distB="0" distL="114300" distR="114300" simplePos="0" relativeHeight="251662336" behindDoc="0" locked="0" layoutInCell="1" allowOverlap="1" wp14:anchorId="4EF50FB0" wp14:editId="2A67A9B5">
                <wp:simplePos x="0" y="0"/>
                <wp:positionH relativeFrom="column">
                  <wp:posOffset>276329</wp:posOffset>
                </wp:positionH>
                <wp:positionV relativeFrom="paragraph">
                  <wp:posOffset>429113</wp:posOffset>
                </wp:positionV>
                <wp:extent cx="4089679" cy="3758084"/>
                <wp:effectExtent l="0" t="0" r="25400" b="33020"/>
                <wp:wrapNone/>
                <wp:docPr id="1914673709" name="Connecteur droit 9"/>
                <wp:cNvGraphicFramePr/>
                <a:graphic xmlns:a="http://schemas.openxmlformats.org/drawingml/2006/main">
                  <a:graphicData uri="http://schemas.microsoft.com/office/word/2010/wordprocessingShape">
                    <wps:wsp>
                      <wps:cNvCnPr/>
                      <wps:spPr>
                        <a:xfrm>
                          <a:off x="0" y="0"/>
                          <a:ext cx="4089679" cy="3758084"/>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09B6BF67" id="Connecteur droit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1.75pt,33.8pt" to="343.75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" strokecolor="#0f9ed5 [3207]" strokeweight="2pt">
                <v:stroke joinstyle="miter"/>
              </v:line>
            </w:pict>
          </mc:Fallback>
        </mc:AlternateContent>
      </w:r>
      <w:r w:rsidRPr="00D30B2C">
        <w:rPr>
          <w:rFonts w:asciiTheme="minorHAnsi" w:hAnsiTheme="minorHAnsi"/>
          <w:noProof/>
          <w:sz w:val="24"/>
          <w:szCs w:val="24"/>
        </w:rPr>
        <mc:AlternateContent>
          <mc:Choice Requires="wps">
            <w:drawing>
              <wp:anchor distT="0" distB="0" distL="114300" distR="114300" simplePos="0" relativeHeight="251661312" behindDoc="0" locked="0" layoutInCell="1" allowOverlap="1" wp14:anchorId="65E64544" wp14:editId="4DFC2A9A">
                <wp:simplePos x="0" y="0"/>
                <wp:positionH relativeFrom="column">
                  <wp:posOffset>286377</wp:posOffset>
                </wp:positionH>
                <wp:positionV relativeFrom="paragraph">
                  <wp:posOffset>439161</wp:posOffset>
                </wp:positionV>
                <wp:extent cx="3235569" cy="1075173"/>
                <wp:effectExtent l="0" t="0" r="22225" b="29845"/>
                <wp:wrapNone/>
                <wp:docPr id="119334940" name="Connecteur droit 8"/>
                <wp:cNvGraphicFramePr/>
                <a:graphic xmlns:a="http://schemas.openxmlformats.org/drawingml/2006/main">
                  <a:graphicData uri="http://schemas.microsoft.com/office/word/2010/wordprocessingShape">
                    <wps:wsp>
                      <wps:cNvCnPr/>
                      <wps:spPr>
                        <a:xfrm>
                          <a:off x="0" y="0"/>
                          <a:ext cx="3235569" cy="1075173"/>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2ABD893B" id="Connecteur droit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5pt,34.6pt" to="277.3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" strokecolor="#0f9ed5 [3207]" strokeweight="2pt">
                <v:stroke joinstyle="miter"/>
              </v:line>
            </w:pict>
          </mc:Fallback>
        </mc:AlternateContent>
      </w:r>
      <w:r w:rsidRPr="00D30B2C">
        <w:rPr>
          <w:rFonts w:asciiTheme="minorHAnsi" w:hAnsiTheme="minorHAnsi"/>
          <w:noProof/>
          <w:sz w:val="24"/>
          <w:szCs w:val="24"/>
        </w:rPr>
        <mc:AlternateContent>
          <mc:Choice Requires="wps">
            <w:drawing>
              <wp:anchor distT="0" distB="0" distL="114300" distR="114300" simplePos="0" relativeHeight="251660288" behindDoc="0" locked="0" layoutInCell="1" allowOverlap="1" wp14:anchorId="5DFB3B2C" wp14:editId="0A19F00A">
                <wp:simplePos x="0" y="0"/>
                <wp:positionH relativeFrom="column">
                  <wp:posOffset>266280</wp:posOffset>
                </wp:positionH>
                <wp:positionV relativeFrom="paragraph">
                  <wp:posOffset>409017</wp:posOffset>
                </wp:positionV>
                <wp:extent cx="5385917" cy="110532"/>
                <wp:effectExtent l="0" t="0" r="24765" b="22860"/>
                <wp:wrapNone/>
                <wp:docPr id="1463126401" name="Connecteur droit 7"/>
                <wp:cNvGraphicFramePr/>
                <a:graphic xmlns:a="http://schemas.openxmlformats.org/drawingml/2006/main">
                  <a:graphicData uri="http://schemas.microsoft.com/office/word/2010/wordprocessingShape">
                    <wps:wsp>
                      <wps:cNvCnPr/>
                      <wps:spPr>
                        <a:xfrm>
                          <a:off x="0" y="0"/>
                          <a:ext cx="5385917" cy="110532"/>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0A2AC9D3" id="Connecteur droit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95pt,32.2pt" to="445.0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" strokecolor="#0f9ed5 [3207]" strokeweight="2pt">
                <v:stroke joinstyle="miter"/>
              </v:line>
            </w:pict>
          </mc:Fallback>
        </mc:AlternateContent>
      </w:r>
      <w:r w:rsidRPr="00D30B2C">
        <w:rPr>
          <w:rFonts w:asciiTheme="minorHAnsi" w:hAnsiTheme="minorHAnsi"/>
          <w:noProof/>
          <w:sz w:val="24"/>
          <w:szCs w:val="24"/>
        </w:rPr>
        <mc:AlternateContent>
          <mc:Choice Requires="wps">
            <w:drawing>
              <wp:anchor distT="0" distB="0" distL="114300" distR="114300" simplePos="0" relativeHeight="251659264" behindDoc="0" locked="0" layoutInCell="1" allowOverlap="1" wp14:anchorId="201A5613" wp14:editId="2D64D159">
                <wp:simplePos x="0" y="0"/>
                <wp:positionH relativeFrom="column">
                  <wp:posOffset>296426</wp:posOffset>
                </wp:positionH>
                <wp:positionV relativeFrom="paragraph">
                  <wp:posOffset>429113</wp:posOffset>
                </wp:positionV>
                <wp:extent cx="974690" cy="502418"/>
                <wp:effectExtent l="0" t="0" r="35560" b="31115"/>
                <wp:wrapNone/>
                <wp:docPr id="263807852" name="Connecteur droit 6"/>
                <wp:cNvGraphicFramePr/>
                <a:graphic xmlns:a="http://schemas.openxmlformats.org/drawingml/2006/main">
                  <a:graphicData uri="http://schemas.microsoft.com/office/word/2010/wordprocessingShape">
                    <wps:wsp>
                      <wps:cNvCnPr/>
                      <wps:spPr>
                        <a:xfrm>
                          <a:off x="0" y="0"/>
                          <a:ext cx="974690" cy="502418"/>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435B226" id="Connecteur droit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35pt,33.8pt" to="100.1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" strokecolor="#0f9ed5 [3207]" strokeweight="2pt">
                <v:stroke joinstyle="miter"/>
              </v:line>
            </w:pict>
          </mc:Fallback>
        </mc:AlternateContent>
      </w:r>
    </w:p>
    <w:p w14:paraId="7D267036" w14:textId="154AB6BC" w:rsidR="0064634A" w:rsidRPr="00D30B2C" w:rsidRDefault="0064634A" w:rsidP="0064634A">
      <w:pPr>
        <w:rPr>
          <w:rFonts w:asciiTheme="minorHAnsi" w:hAnsiTheme="minorHAnsi"/>
          <w:sz w:val="24"/>
          <w:szCs w:val="24"/>
        </w:rPr>
      </w:pPr>
      <w:r w:rsidRPr="00D30B2C">
        <w:rPr>
          <w:rFonts w:asciiTheme="minorHAnsi" w:hAnsiTheme="minorHAnsi"/>
          <w:sz w:val="24"/>
          <w:szCs w:val="24"/>
        </w:rPr>
        <w:t xml:space="preserve">(Les coordonnées sont exprimées en DMS) </w:t>
      </w:r>
      <w:r w:rsidRPr="00D30B2C">
        <w:rPr>
          <w:rFonts w:asciiTheme="minorHAnsi" w:hAnsiTheme="minorHAnsi"/>
          <w:sz w:val="24"/>
          <w:szCs w:val="24"/>
        </w:rPr>
        <w:br/>
        <w:t xml:space="preserve">H : </w:t>
      </w:r>
      <w:r w:rsidR="00C475B2">
        <w:rPr>
          <w:rFonts w:asciiTheme="minorHAnsi" w:hAnsiTheme="minorHAnsi"/>
          <w:sz w:val="24"/>
          <w:szCs w:val="24"/>
        </w:rPr>
        <w:t>leur ha</w:t>
      </w:r>
      <w:r w:rsidRPr="00D30B2C">
        <w:rPr>
          <w:rFonts w:asciiTheme="minorHAnsi" w:hAnsiTheme="minorHAnsi"/>
          <w:sz w:val="24"/>
          <w:szCs w:val="24"/>
        </w:rPr>
        <w:t xml:space="preserve">bitation (lat. 50°18’45,94’’N, </w:t>
      </w:r>
      <w:proofErr w:type="gramStart"/>
      <w:r w:rsidRPr="00D30B2C">
        <w:rPr>
          <w:rFonts w:asciiTheme="minorHAnsi" w:hAnsiTheme="minorHAnsi"/>
          <w:sz w:val="24"/>
          <w:szCs w:val="24"/>
        </w:rPr>
        <w:t>long .</w:t>
      </w:r>
      <w:proofErr w:type="gramEnd"/>
      <w:r w:rsidRPr="00D30B2C">
        <w:rPr>
          <w:rFonts w:asciiTheme="minorHAnsi" w:hAnsiTheme="minorHAnsi"/>
          <w:sz w:val="24"/>
          <w:szCs w:val="24"/>
        </w:rPr>
        <w:t xml:space="preserve"> 40°20’32,3’’E)</w:t>
      </w:r>
      <w:r w:rsidRPr="00D30B2C">
        <w:rPr>
          <w:rFonts w:asciiTheme="minorHAnsi" w:hAnsiTheme="minorHAnsi"/>
          <w:sz w:val="24"/>
          <w:szCs w:val="24"/>
        </w:rPr>
        <w:br/>
        <w:t xml:space="preserve">SS : sous station du projet </w:t>
      </w:r>
      <w:proofErr w:type="spellStart"/>
      <w:r w:rsidRPr="00D30B2C">
        <w:rPr>
          <w:rFonts w:asciiTheme="minorHAnsi" w:hAnsiTheme="minorHAnsi"/>
          <w:sz w:val="24"/>
          <w:szCs w:val="24"/>
        </w:rPr>
        <w:t>Florenchamp</w:t>
      </w:r>
      <w:proofErr w:type="spellEnd"/>
      <w:r w:rsidRPr="00D30B2C">
        <w:rPr>
          <w:rFonts w:asciiTheme="minorHAnsi" w:hAnsiTheme="minorHAnsi"/>
          <w:sz w:val="24"/>
          <w:szCs w:val="24"/>
        </w:rPr>
        <w:t xml:space="preserve"> de Luminus 2025 (cabine de tête et transformateur)</w:t>
      </w:r>
      <w:r w:rsidRPr="00D30B2C">
        <w:rPr>
          <w:rFonts w:asciiTheme="minorHAnsi" w:hAnsiTheme="minorHAnsi"/>
          <w:sz w:val="24"/>
          <w:szCs w:val="24"/>
        </w:rPr>
        <w:br/>
        <w:t xml:space="preserve">        (lat. 50°18’41,62’’N, long.4°20’45,68’’E)</w:t>
      </w:r>
      <w:r w:rsidRPr="00D30B2C">
        <w:rPr>
          <w:rFonts w:asciiTheme="minorHAnsi" w:hAnsiTheme="minorHAnsi"/>
          <w:sz w:val="24"/>
          <w:szCs w:val="24"/>
        </w:rPr>
        <w:br/>
        <w:t xml:space="preserve"> </w:t>
      </w:r>
      <w:r w:rsidRPr="00D30B2C">
        <w:rPr>
          <w:rFonts w:asciiTheme="minorHAnsi" w:hAnsiTheme="minorHAnsi"/>
          <w:sz w:val="24"/>
          <w:szCs w:val="24"/>
        </w:rPr>
        <w:tab/>
        <w:t>La distance entre l’habitation et la SS est de 306m, calculée via le site</w:t>
      </w:r>
      <w:r w:rsidRPr="00D30B2C">
        <w:rPr>
          <w:rFonts w:asciiTheme="minorHAnsi" w:hAnsiTheme="minorHAnsi"/>
          <w:sz w:val="24"/>
          <w:szCs w:val="24"/>
        </w:rPr>
        <w:br/>
        <w:t xml:space="preserve"> </w:t>
      </w:r>
      <w:r w:rsidRPr="00D30B2C">
        <w:rPr>
          <w:rFonts w:asciiTheme="minorHAnsi" w:hAnsiTheme="minorHAnsi"/>
          <w:sz w:val="24"/>
          <w:szCs w:val="24"/>
        </w:rPr>
        <w:tab/>
        <w:t xml:space="preserve">‘’https://www.omnicalculator.com/fr/autre/calculateur-distance-latitude-longitude’’ </w:t>
      </w:r>
      <w:r w:rsidRPr="00D30B2C">
        <w:rPr>
          <w:rFonts w:asciiTheme="minorHAnsi" w:hAnsiTheme="minorHAnsi"/>
          <w:sz w:val="24"/>
          <w:szCs w:val="24"/>
        </w:rPr>
        <w:br/>
        <w:t>1 : éolienne n°1 (lat.50°18’36,25’’N, long. 4°21’17,07’’E)</w:t>
      </w:r>
      <w:r w:rsidRPr="00D30B2C">
        <w:rPr>
          <w:rFonts w:asciiTheme="minorHAnsi" w:hAnsiTheme="minorHAnsi"/>
          <w:sz w:val="24"/>
          <w:szCs w:val="24"/>
        </w:rPr>
        <w:br/>
        <w:t>2 : éolienne n°2 (lat. 50°18’12,21’’N, long 4°21’29,26)</w:t>
      </w:r>
      <w:r w:rsidRPr="00D30B2C">
        <w:rPr>
          <w:rFonts w:asciiTheme="minorHAnsi" w:hAnsiTheme="minorHAnsi"/>
          <w:sz w:val="24"/>
          <w:szCs w:val="24"/>
        </w:rPr>
        <w:br/>
        <w:t xml:space="preserve">9 : éolienne n°9  (lat. 50°18’18,54’’N, long. 4°20’48,88’’E) </w:t>
      </w:r>
      <w:r w:rsidRPr="00D30B2C">
        <w:rPr>
          <w:rFonts w:asciiTheme="minorHAnsi" w:hAnsiTheme="minorHAnsi"/>
          <w:sz w:val="24"/>
          <w:szCs w:val="24"/>
        </w:rPr>
        <w:br/>
        <w:t xml:space="preserve"> </w:t>
      </w:r>
      <w:r w:rsidRPr="00D30B2C">
        <w:rPr>
          <w:rFonts w:asciiTheme="minorHAnsi" w:hAnsiTheme="minorHAnsi"/>
          <w:sz w:val="24"/>
          <w:szCs w:val="24"/>
        </w:rPr>
        <w:tab/>
        <w:t>d’après L’EIE, cette éolienne est la plus proche de l’habitation, elle est à 810m</w:t>
      </w:r>
      <w:r w:rsidRPr="00D30B2C">
        <w:rPr>
          <w:rFonts w:asciiTheme="minorHAnsi" w:hAnsiTheme="minorHAnsi"/>
          <w:sz w:val="24"/>
          <w:szCs w:val="24"/>
        </w:rPr>
        <w:br/>
        <w:t>11 : éolienne n°11(lat. 50°18’45,12’’N, long. 4°20’47,40’’E)</w:t>
      </w:r>
      <w:r w:rsidRPr="00D30B2C">
        <w:rPr>
          <w:rFonts w:asciiTheme="minorHAnsi" w:hAnsiTheme="minorHAnsi"/>
          <w:sz w:val="24"/>
          <w:szCs w:val="24"/>
        </w:rPr>
        <w:br/>
      </w:r>
    </w:p>
    <w:p w14:paraId="3EC13D69" w14:textId="77777777" w:rsidR="002D515B" w:rsidRDefault="0064634A" w:rsidP="002D515B">
      <w:pPr>
        <w:jc w:val="both"/>
        <w:rPr>
          <w:rFonts w:asciiTheme="minorHAnsi" w:hAnsiTheme="minorHAnsi"/>
          <w:sz w:val="24"/>
          <w:szCs w:val="24"/>
        </w:rPr>
      </w:pPr>
      <w:r w:rsidRPr="00D30B2C">
        <w:rPr>
          <w:rFonts w:asciiTheme="minorHAnsi" w:hAnsiTheme="minorHAnsi"/>
          <w:sz w:val="24"/>
          <w:szCs w:val="24"/>
        </w:rPr>
        <w:t>L’habitation est toute en longueur face à plaine. Les pièces de vie (cuisine, salle à manger, salon, véranda</w:t>
      </w:r>
      <w:r w:rsidR="001E3E8F">
        <w:rPr>
          <w:rFonts w:asciiTheme="minorHAnsi" w:hAnsiTheme="minorHAnsi"/>
          <w:sz w:val="24"/>
          <w:szCs w:val="24"/>
        </w:rPr>
        <w:t xml:space="preserve"> </w:t>
      </w:r>
      <w:r w:rsidRPr="00D30B2C">
        <w:rPr>
          <w:rFonts w:asciiTheme="minorHAnsi" w:hAnsiTheme="minorHAnsi"/>
          <w:sz w:val="24"/>
          <w:szCs w:val="24"/>
        </w:rPr>
        <w:t xml:space="preserve">(lieu de sieste et de </w:t>
      </w:r>
      <w:r w:rsidR="001E3E8F" w:rsidRPr="00D30B2C">
        <w:rPr>
          <w:rFonts w:asciiTheme="minorHAnsi" w:hAnsiTheme="minorHAnsi"/>
          <w:sz w:val="24"/>
          <w:szCs w:val="24"/>
        </w:rPr>
        <w:t>réception</w:t>
      </w:r>
      <w:r w:rsidRPr="00D30B2C">
        <w:rPr>
          <w:rFonts w:asciiTheme="minorHAnsi" w:hAnsiTheme="minorHAnsi"/>
          <w:sz w:val="24"/>
          <w:szCs w:val="24"/>
        </w:rPr>
        <w:t xml:space="preserve">), salle de bain, 2 chambres) </w:t>
      </w:r>
      <w:r w:rsidR="001E3E8F">
        <w:rPr>
          <w:rFonts w:asciiTheme="minorHAnsi" w:hAnsiTheme="minorHAnsi"/>
          <w:sz w:val="24"/>
          <w:szCs w:val="24"/>
        </w:rPr>
        <w:t xml:space="preserve">disposent </w:t>
      </w:r>
      <w:r w:rsidRPr="00D30B2C">
        <w:rPr>
          <w:rFonts w:asciiTheme="minorHAnsi" w:hAnsiTheme="minorHAnsi"/>
          <w:sz w:val="24"/>
          <w:szCs w:val="24"/>
        </w:rPr>
        <w:t xml:space="preserve">de fenêtres </w:t>
      </w:r>
      <w:r w:rsidR="001E3E8F">
        <w:rPr>
          <w:rFonts w:asciiTheme="minorHAnsi" w:hAnsiTheme="minorHAnsi"/>
          <w:sz w:val="24"/>
          <w:szCs w:val="24"/>
        </w:rPr>
        <w:t>orientées vers le</w:t>
      </w:r>
      <w:r w:rsidRPr="00D30B2C">
        <w:rPr>
          <w:rFonts w:asciiTheme="minorHAnsi" w:hAnsiTheme="minorHAnsi"/>
          <w:sz w:val="24"/>
          <w:szCs w:val="24"/>
        </w:rPr>
        <w:t xml:space="preserve"> sud, </w:t>
      </w:r>
      <w:r w:rsidR="001E3E8F">
        <w:rPr>
          <w:rFonts w:asciiTheme="minorHAnsi" w:hAnsiTheme="minorHAnsi"/>
          <w:sz w:val="24"/>
          <w:szCs w:val="24"/>
        </w:rPr>
        <w:t xml:space="preserve">c’est-à-dire </w:t>
      </w:r>
      <w:r w:rsidRPr="00D30B2C">
        <w:rPr>
          <w:rFonts w:asciiTheme="minorHAnsi" w:hAnsiTheme="minorHAnsi"/>
          <w:sz w:val="24"/>
          <w:szCs w:val="24"/>
        </w:rPr>
        <w:t>vers la plaine</w:t>
      </w:r>
      <w:r w:rsidR="001E3E8F">
        <w:rPr>
          <w:rFonts w:asciiTheme="minorHAnsi" w:hAnsiTheme="minorHAnsi"/>
          <w:sz w:val="24"/>
          <w:szCs w:val="24"/>
        </w:rPr>
        <w:t xml:space="preserve"> de </w:t>
      </w:r>
      <w:proofErr w:type="spellStart"/>
      <w:r w:rsidR="001E3E8F">
        <w:rPr>
          <w:rFonts w:asciiTheme="minorHAnsi" w:hAnsiTheme="minorHAnsi"/>
          <w:sz w:val="24"/>
          <w:szCs w:val="24"/>
        </w:rPr>
        <w:t>Florenchamp</w:t>
      </w:r>
      <w:proofErr w:type="spellEnd"/>
      <w:r w:rsidRPr="00D30B2C">
        <w:rPr>
          <w:rFonts w:asciiTheme="minorHAnsi" w:hAnsiTheme="minorHAnsi"/>
          <w:sz w:val="24"/>
          <w:szCs w:val="24"/>
        </w:rPr>
        <w:t>. C’est le côté de la maison exposé au soleil été comme hiver.</w:t>
      </w:r>
    </w:p>
    <w:p w14:paraId="233BFFFE" w14:textId="7F5D70E7" w:rsidR="007C4CC6" w:rsidRDefault="0064634A" w:rsidP="0018102C">
      <w:pPr>
        <w:rPr>
          <w:rFonts w:asciiTheme="minorHAnsi" w:hAnsiTheme="minorHAnsi"/>
          <w:sz w:val="24"/>
          <w:szCs w:val="24"/>
        </w:rPr>
      </w:pPr>
      <w:r w:rsidRPr="00D30B2C">
        <w:rPr>
          <w:rFonts w:asciiTheme="minorHAnsi" w:hAnsiTheme="minorHAnsi"/>
          <w:sz w:val="24"/>
          <w:szCs w:val="24"/>
        </w:rPr>
        <w:t>(L’autre côté de la maison, coté parking, ne reçoit le soleil qu’en été quand il est haut, et jamais vers l’intérieur de l’habitation.)</w:t>
      </w:r>
      <w:r w:rsidRPr="00D30B2C">
        <w:rPr>
          <w:rFonts w:asciiTheme="minorHAnsi" w:hAnsiTheme="minorHAnsi"/>
          <w:sz w:val="24"/>
          <w:szCs w:val="24"/>
        </w:rPr>
        <w:br/>
      </w:r>
      <w:r w:rsidRPr="00D30B2C">
        <w:rPr>
          <w:rFonts w:asciiTheme="minorHAnsi" w:hAnsiTheme="minorHAnsi"/>
          <w:noProof/>
          <w:sz w:val="24"/>
          <w:szCs w:val="24"/>
        </w:rPr>
        <w:lastRenderedPageBreak/>
        <w:drawing>
          <wp:inline distT="0" distB="0" distL="0" distR="0" wp14:anchorId="0FC010E3" wp14:editId="565487DD">
            <wp:extent cx="3185328" cy="2073163"/>
            <wp:effectExtent l="0" t="0" r="0" b="3810"/>
            <wp:docPr id="7702611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61109" name=""/>
                    <pic:cNvPicPr/>
                  </pic:nvPicPr>
                  <pic:blipFill>
                    <a:blip r:embed="rId9"/>
                    <a:stretch>
                      <a:fillRect/>
                    </a:stretch>
                  </pic:blipFill>
                  <pic:spPr>
                    <a:xfrm>
                      <a:off x="0" y="0"/>
                      <a:ext cx="3221044" cy="2096409"/>
                    </a:xfrm>
                    <a:prstGeom prst="rect">
                      <a:avLst/>
                    </a:prstGeom>
                  </pic:spPr>
                </pic:pic>
              </a:graphicData>
            </a:graphic>
          </wp:inline>
        </w:drawing>
      </w:r>
      <w:r w:rsidRPr="00D30B2C">
        <w:rPr>
          <w:rFonts w:asciiTheme="minorHAnsi" w:hAnsiTheme="minorHAnsi"/>
          <w:sz w:val="24"/>
          <w:szCs w:val="24"/>
        </w:rPr>
        <w:t xml:space="preserve"> </w:t>
      </w:r>
      <w:r w:rsidRPr="00D30B2C">
        <w:rPr>
          <w:rFonts w:asciiTheme="minorHAnsi" w:hAnsiTheme="minorHAnsi"/>
          <w:sz w:val="24"/>
          <w:szCs w:val="24"/>
        </w:rPr>
        <w:br/>
        <w:t xml:space="preserve">La </w:t>
      </w:r>
      <w:r w:rsidR="001E3E8F">
        <w:rPr>
          <w:rFonts w:asciiTheme="minorHAnsi" w:hAnsiTheme="minorHAnsi"/>
          <w:sz w:val="24"/>
          <w:szCs w:val="24"/>
        </w:rPr>
        <w:t xml:space="preserve">mise en service </w:t>
      </w:r>
      <w:r w:rsidRPr="00D30B2C">
        <w:rPr>
          <w:rFonts w:asciiTheme="minorHAnsi" w:hAnsiTheme="minorHAnsi"/>
          <w:sz w:val="24"/>
          <w:szCs w:val="24"/>
        </w:rPr>
        <w:t xml:space="preserve">de ces éoliennes va créer des troubles importants tant </w:t>
      </w:r>
      <w:r w:rsidR="001E3E8F">
        <w:rPr>
          <w:rFonts w:asciiTheme="minorHAnsi" w:hAnsiTheme="minorHAnsi"/>
          <w:sz w:val="24"/>
          <w:szCs w:val="24"/>
        </w:rPr>
        <w:t xml:space="preserve">sur le plan </w:t>
      </w:r>
      <w:r w:rsidRPr="00D30B2C">
        <w:rPr>
          <w:rFonts w:asciiTheme="minorHAnsi" w:hAnsiTheme="minorHAnsi"/>
          <w:sz w:val="24"/>
          <w:szCs w:val="24"/>
        </w:rPr>
        <w:t xml:space="preserve">visuel, qu’acoustique, ainsi que des ombres mouvantes </w:t>
      </w:r>
      <w:r w:rsidR="001E3E8F">
        <w:rPr>
          <w:rFonts w:asciiTheme="minorHAnsi" w:hAnsiTheme="minorHAnsi"/>
          <w:sz w:val="24"/>
          <w:szCs w:val="24"/>
        </w:rPr>
        <w:t>plus particulièrement dès que les feuilles caduques</w:t>
      </w:r>
      <w:r w:rsidR="00C475B2">
        <w:rPr>
          <w:rFonts w:asciiTheme="minorHAnsi" w:hAnsiTheme="minorHAnsi"/>
          <w:sz w:val="24"/>
          <w:szCs w:val="24"/>
        </w:rPr>
        <w:t xml:space="preserve"> des arbres</w:t>
      </w:r>
      <w:r w:rsidR="001E3E8F">
        <w:rPr>
          <w:rFonts w:asciiTheme="minorHAnsi" w:hAnsiTheme="minorHAnsi"/>
          <w:sz w:val="24"/>
          <w:szCs w:val="24"/>
        </w:rPr>
        <w:t xml:space="preserve"> tombent et</w:t>
      </w:r>
      <w:r w:rsidR="00C475B2">
        <w:rPr>
          <w:rFonts w:asciiTheme="minorHAnsi" w:hAnsiTheme="minorHAnsi"/>
          <w:sz w:val="24"/>
          <w:szCs w:val="24"/>
        </w:rPr>
        <w:t xml:space="preserve"> cela</w:t>
      </w:r>
      <w:r w:rsidR="001E3E8F">
        <w:rPr>
          <w:rFonts w:asciiTheme="minorHAnsi" w:hAnsiTheme="minorHAnsi"/>
          <w:sz w:val="24"/>
          <w:szCs w:val="24"/>
        </w:rPr>
        <w:t xml:space="preserve"> jusqu’au printemps suivant</w:t>
      </w:r>
      <w:r w:rsidRPr="00D30B2C">
        <w:rPr>
          <w:rFonts w:asciiTheme="minorHAnsi" w:hAnsiTheme="minorHAnsi"/>
          <w:sz w:val="24"/>
          <w:szCs w:val="24"/>
        </w:rPr>
        <w:t>.</w:t>
      </w:r>
      <w:r w:rsidRPr="00D30B2C">
        <w:rPr>
          <w:rFonts w:asciiTheme="minorHAnsi" w:hAnsiTheme="minorHAnsi"/>
          <w:sz w:val="24"/>
          <w:szCs w:val="24"/>
        </w:rPr>
        <w:br/>
      </w:r>
      <w:r w:rsidR="001E3E8F">
        <w:rPr>
          <w:rFonts w:asciiTheme="minorHAnsi" w:hAnsiTheme="minorHAnsi"/>
          <w:sz w:val="24"/>
          <w:szCs w:val="24"/>
        </w:rPr>
        <w:t>L</w:t>
      </w:r>
      <w:r w:rsidRPr="00D30B2C">
        <w:rPr>
          <w:rFonts w:asciiTheme="minorHAnsi" w:hAnsiTheme="minorHAnsi"/>
          <w:sz w:val="24"/>
          <w:szCs w:val="24"/>
        </w:rPr>
        <w:t xml:space="preserve">es ombres mouvantes </w:t>
      </w:r>
      <w:r w:rsidR="00C475B2">
        <w:rPr>
          <w:rFonts w:asciiTheme="minorHAnsi" w:hAnsiTheme="minorHAnsi"/>
          <w:sz w:val="24"/>
          <w:szCs w:val="24"/>
        </w:rPr>
        <w:t xml:space="preserve">peuvent </w:t>
      </w:r>
      <w:r w:rsidR="001E3E8F">
        <w:rPr>
          <w:rFonts w:asciiTheme="minorHAnsi" w:hAnsiTheme="minorHAnsi"/>
          <w:sz w:val="24"/>
          <w:szCs w:val="24"/>
        </w:rPr>
        <w:t>provoque</w:t>
      </w:r>
      <w:r w:rsidR="00C475B2">
        <w:rPr>
          <w:rFonts w:asciiTheme="minorHAnsi" w:hAnsiTheme="minorHAnsi"/>
          <w:sz w:val="24"/>
          <w:szCs w:val="24"/>
        </w:rPr>
        <w:t>r</w:t>
      </w:r>
      <w:r w:rsidR="001E3E8F">
        <w:rPr>
          <w:rFonts w:asciiTheme="minorHAnsi" w:hAnsiTheme="minorHAnsi"/>
          <w:sz w:val="24"/>
          <w:szCs w:val="24"/>
        </w:rPr>
        <w:t xml:space="preserve"> des maux de tête</w:t>
      </w:r>
      <w:r w:rsidR="00C475B2">
        <w:rPr>
          <w:rFonts w:asciiTheme="minorHAnsi" w:hAnsiTheme="minorHAnsi"/>
          <w:sz w:val="24"/>
          <w:szCs w:val="24"/>
        </w:rPr>
        <w:t xml:space="preserve"> et de</w:t>
      </w:r>
      <w:r w:rsidRPr="00D30B2C">
        <w:rPr>
          <w:rFonts w:asciiTheme="minorHAnsi" w:hAnsiTheme="minorHAnsi"/>
          <w:sz w:val="24"/>
          <w:szCs w:val="24"/>
        </w:rPr>
        <w:t xml:space="preserve"> la nausée.</w:t>
      </w:r>
    </w:p>
    <w:p w14:paraId="16635D7F" w14:textId="77777777" w:rsidR="007C4CC6" w:rsidRDefault="007C4CC6" w:rsidP="0018102C">
      <w:pPr>
        <w:rPr>
          <w:rFonts w:asciiTheme="minorHAnsi" w:hAnsiTheme="minorHAnsi"/>
          <w:sz w:val="24"/>
          <w:szCs w:val="24"/>
        </w:rPr>
      </w:pPr>
    </w:p>
    <w:p w14:paraId="73A3AFE9" w14:textId="27128899" w:rsidR="0018102C" w:rsidRDefault="007C4CC6" w:rsidP="002D515B">
      <w:pPr>
        <w:jc w:val="both"/>
        <w:rPr>
          <w:rFonts w:asciiTheme="minorHAnsi" w:hAnsiTheme="minorHAnsi"/>
          <w:sz w:val="24"/>
          <w:szCs w:val="24"/>
        </w:rPr>
      </w:pPr>
      <w:r>
        <w:rPr>
          <w:rFonts w:asciiTheme="minorHAnsi" w:hAnsiTheme="minorHAnsi"/>
          <w:sz w:val="24"/>
          <w:szCs w:val="24"/>
        </w:rPr>
        <w:t xml:space="preserve">L’EIE </w:t>
      </w:r>
      <w:r w:rsidR="007E3218">
        <w:rPr>
          <w:rFonts w:asciiTheme="minorHAnsi" w:hAnsiTheme="minorHAnsi"/>
          <w:sz w:val="24"/>
          <w:szCs w:val="24"/>
        </w:rPr>
        <w:t xml:space="preserve">identifie </w:t>
      </w:r>
      <w:r w:rsidR="001B68D1">
        <w:rPr>
          <w:rFonts w:asciiTheme="minorHAnsi" w:hAnsiTheme="minorHAnsi"/>
          <w:sz w:val="24"/>
          <w:szCs w:val="24"/>
        </w:rPr>
        <w:t xml:space="preserve">paradoxalement </w:t>
      </w:r>
      <w:r w:rsidR="007E3218">
        <w:rPr>
          <w:rFonts w:asciiTheme="minorHAnsi" w:hAnsiTheme="minorHAnsi"/>
          <w:sz w:val="24"/>
          <w:szCs w:val="24"/>
        </w:rPr>
        <w:t xml:space="preserve">la maison des requérants 2 et 3 comme étant à la fois en zone de </w:t>
      </w:r>
      <w:r w:rsidR="002D515B">
        <w:rPr>
          <w:rFonts w:asciiTheme="minorHAnsi" w:hAnsiTheme="minorHAnsi"/>
          <w:sz w:val="24"/>
          <w:szCs w:val="24"/>
        </w:rPr>
        <w:t>non-visibilité</w:t>
      </w:r>
      <w:r w:rsidR="007E3218">
        <w:rPr>
          <w:rFonts w:asciiTheme="minorHAnsi" w:hAnsiTheme="minorHAnsi"/>
          <w:sz w:val="24"/>
          <w:szCs w:val="24"/>
        </w:rPr>
        <w:t xml:space="preserve"> </w:t>
      </w:r>
      <w:r w:rsidR="001B68D1">
        <w:rPr>
          <w:rFonts w:asciiTheme="minorHAnsi" w:hAnsiTheme="minorHAnsi"/>
          <w:sz w:val="24"/>
          <w:szCs w:val="24"/>
        </w:rPr>
        <w:t>et</w:t>
      </w:r>
      <w:r w:rsidR="007E3218">
        <w:rPr>
          <w:rFonts w:asciiTheme="minorHAnsi" w:hAnsiTheme="minorHAnsi"/>
          <w:sz w:val="24"/>
          <w:szCs w:val="24"/>
        </w:rPr>
        <w:t xml:space="preserve"> sujet</w:t>
      </w:r>
      <w:r w:rsidR="00F5646A">
        <w:rPr>
          <w:rFonts w:asciiTheme="minorHAnsi" w:hAnsiTheme="minorHAnsi"/>
          <w:sz w:val="24"/>
          <w:szCs w:val="24"/>
        </w:rPr>
        <w:t>te</w:t>
      </w:r>
      <w:r w:rsidR="007E3218">
        <w:rPr>
          <w:rFonts w:asciiTheme="minorHAnsi" w:hAnsiTheme="minorHAnsi"/>
          <w:sz w:val="24"/>
          <w:szCs w:val="24"/>
        </w:rPr>
        <w:t xml:space="preserve"> à l’ombrage de 4 éoliennes dans l’EIE. </w:t>
      </w:r>
      <w:r w:rsidR="00B959A5">
        <w:rPr>
          <w:rFonts w:asciiTheme="minorHAnsi" w:hAnsiTheme="minorHAnsi"/>
          <w:sz w:val="24"/>
          <w:szCs w:val="24"/>
        </w:rPr>
        <w:t>En réalité dès lors que l’étude sur les ombrages conclut que la maison des époux Jalon-Mercier</w:t>
      </w:r>
      <w:r w:rsidR="00094001">
        <w:rPr>
          <w:rFonts w:asciiTheme="minorHAnsi" w:hAnsiTheme="minorHAnsi"/>
          <w:sz w:val="24"/>
          <w:szCs w:val="24"/>
        </w:rPr>
        <w:t xml:space="preserve"> (identifiée ci-dessous au point R39)</w:t>
      </w:r>
      <w:r w:rsidR="00B959A5">
        <w:rPr>
          <w:rFonts w:asciiTheme="minorHAnsi" w:hAnsiTheme="minorHAnsi"/>
          <w:sz w:val="24"/>
          <w:szCs w:val="24"/>
        </w:rPr>
        <w:t xml:space="preserve"> est sujette à ceux-ci de manière importante, nécessairement l’étude </w:t>
      </w:r>
      <w:r w:rsidR="00094001">
        <w:rPr>
          <w:rFonts w:asciiTheme="minorHAnsi" w:hAnsiTheme="minorHAnsi"/>
          <w:sz w:val="24"/>
          <w:szCs w:val="24"/>
        </w:rPr>
        <w:t xml:space="preserve">de </w:t>
      </w:r>
      <w:r w:rsidR="00B959A5">
        <w:rPr>
          <w:rFonts w:asciiTheme="minorHAnsi" w:hAnsiTheme="minorHAnsi"/>
          <w:sz w:val="24"/>
          <w:szCs w:val="24"/>
        </w:rPr>
        <w:t>visibilité aurait dû conclure que les éoliennes étaient visibles de leur maison (contrairement à ce qui est mentionné sur la capture d’écran ci-dess</w:t>
      </w:r>
      <w:r w:rsidR="00094001">
        <w:rPr>
          <w:rFonts w:asciiTheme="minorHAnsi" w:hAnsiTheme="minorHAnsi"/>
          <w:sz w:val="24"/>
          <w:szCs w:val="24"/>
        </w:rPr>
        <w:t>o</w:t>
      </w:r>
      <w:r w:rsidR="00B959A5">
        <w:rPr>
          <w:rFonts w:asciiTheme="minorHAnsi" w:hAnsiTheme="minorHAnsi"/>
          <w:sz w:val="24"/>
          <w:szCs w:val="24"/>
        </w:rPr>
        <w:t>us</w:t>
      </w:r>
      <w:r w:rsidR="001B68D1">
        <w:rPr>
          <w:rFonts w:asciiTheme="minorHAnsi" w:hAnsiTheme="minorHAnsi"/>
          <w:sz w:val="24"/>
          <w:szCs w:val="24"/>
        </w:rPr>
        <w:t xml:space="preserve"> sous le numéro 48)</w:t>
      </w:r>
      <w:r w:rsidR="00094001">
        <w:rPr>
          <w:rFonts w:asciiTheme="minorHAnsi" w:hAnsiTheme="minorHAnsi"/>
          <w:sz w:val="24"/>
          <w:szCs w:val="24"/>
        </w:rPr>
        <w:t>.</w:t>
      </w:r>
    </w:p>
    <w:p w14:paraId="2E56DC9F" w14:textId="77777777" w:rsidR="007E3218" w:rsidRPr="0018102C" w:rsidRDefault="007E3218" w:rsidP="0018102C">
      <w:pPr>
        <w:rPr>
          <w:rFonts w:asciiTheme="minorHAnsi" w:hAnsiTheme="minorHAnsi"/>
          <w:sz w:val="24"/>
          <w:szCs w:val="24"/>
        </w:rPr>
      </w:pPr>
    </w:p>
    <w:p w14:paraId="46ABCCFD" w14:textId="4ABEF6FA" w:rsidR="0064634A" w:rsidRPr="00D30B2C" w:rsidRDefault="0018102C" w:rsidP="0064634A">
      <w:pPr>
        <w:rPr>
          <w:rFonts w:asciiTheme="minorHAnsi" w:hAnsiTheme="minorHAnsi"/>
          <w:sz w:val="24"/>
          <w:szCs w:val="24"/>
        </w:rPr>
      </w:pPr>
      <w:r w:rsidRPr="00090D0D">
        <w:rPr>
          <w:noProof/>
        </w:rPr>
        <w:drawing>
          <wp:inline distT="0" distB="0" distL="0" distR="0" wp14:anchorId="156D84ED" wp14:editId="25912402">
            <wp:extent cx="1437954" cy="1004835"/>
            <wp:effectExtent l="0" t="0" r="0" b="5080"/>
            <wp:docPr id="21067584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58483" name=""/>
                    <pic:cNvPicPr/>
                  </pic:nvPicPr>
                  <pic:blipFill>
                    <a:blip r:embed="rId10"/>
                    <a:stretch>
                      <a:fillRect/>
                    </a:stretch>
                  </pic:blipFill>
                  <pic:spPr>
                    <a:xfrm>
                      <a:off x="0" y="0"/>
                      <a:ext cx="1454112" cy="1016126"/>
                    </a:xfrm>
                    <a:prstGeom prst="rect">
                      <a:avLst/>
                    </a:prstGeom>
                  </pic:spPr>
                </pic:pic>
              </a:graphicData>
            </a:graphic>
          </wp:inline>
        </w:drawing>
      </w:r>
      <w:r>
        <w:rPr>
          <w:rFonts w:asciiTheme="minorHAnsi" w:hAnsiTheme="minorHAnsi"/>
          <w:sz w:val="24"/>
          <w:szCs w:val="24"/>
        </w:rPr>
        <w:t xml:space="preserve">    </w:t>
      </w:r>
      <w:r w:rsidRPr="00090D0D">
        <w:rPr>
          <w:noProof/>
        </w:rPr>
        <w:drawing>
          <wp:inline distT="0" distB="0" distL="0" distR="0" wp14:anchorId="449D8986" wp14:editId="23D665CC">
            <wp:extent cx="3912954" cy="894304"/>
            <wp:effectExtent l="0" t="0" r="0" b="1270"/>
            <wp:docPr id="19440043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04373" name=""/>
                    <pic:cNvPicPr/>
                  </pic:nvPicPr>
                  <pic:blipFill>
                    <a:blip r:embed="rId11"/>
                    <a:stretch>
                      <a:fillRect/>
                    </a:stretch>
                  </pic:blipFill>
                  <pic:spPr>
                    <a:xfrm>
                      <a:off x="0" y="0"/>
                      <a:ext cx="3961848" cy="905479"/>
                    </a:xfrm>
                    <a:prstGeom prst="rect">
                      <a:avLst/>
                    </a:prstGeom>
                  </pic:spPr>
                </pic:pic>
              </a:graphicData>
            </a:graphic>
          </wp:inline>
        </w:drawing>
      </w:r>
    </w:p>
    <w:p w14:paraId="47E3EC0A" w14:textId="77777777" w:rsidR="0064634A" w:rsidRDefault="0064634A" w:rsidP="0064634A">
      <w:pPr>
        <w:rPr>
          <w:rFonts w:asciiTheme="minorHAnsi" w:hAnsiTheme="minorHAnsi"/>
          <w:sz w:val="24"/>
          <w:szCs w:val="24"/>
        </w:rPr>
      </w:pPr>
    </w:p>
    <w:p w14:paraId="2C0AE1D9" w14:textId="0471F2A1" w:rsidR="002D515B" w:rsidRDefault="002D515B" w:rsidP="0064634A">
      <w:pPr>
        <w:rPr>
          <w:rFonts w:asciiTheme="minorHAnsi" w:hAnsiTheme="minorHAnsi"/>
          <w:sz w:val="24"/>
          <w:szCs w:val="24"/>
        </w:rPr>
      </w:pPr>
      <w:r>
        <w:rPr>
          <w:rFonts w:asciiTheme="minorHAnsi" w:hAnsiTheme="minorHAnsi"/>
          <w:sz w:val="24"/>
          <w:szCs w:val="24"/>
        </w:rPr>
        <w:t>Visibilité</w:t>
      </w:r>
    </w:p>
    <w:p w14:paraId="3279C471" w14:textId="77777777" w:rsidR="002D515B" w:rsidRPr="00D30B2C" w:rsidRDefault="002D515B" w:rsidP="0064634A">
      <w:pPr>
        <w:rPr>
          <w:rFonts w:asciiTheme="minorHAnsi" w:hAnsiTheme="minorHAnsi"/>
          <w:sz w:val="24"/>
          <w:szCs w:val="24"/>
        </w:rPr>
      </w:pPr>
    </w:p>
    <w:p w14:paraId="0DE30537" w14:textId="03F1BD8A" w:rsidR="0064634A" w:rsidRPr="00D30B2C" w:rsidRDefault="002D515B" w:rsidP="002D515B">
      <w:pPr>
        <w:jc w:val="both"/>
        <w:rPr>
          <w:rFonts w:asciiTheme="minorHAnsi" w:hAnsiTheme="minorHAnsi"/>
          <w:sz w:val="24"/>
          <w:szCs w:val="24"/>
        </w:rPr>
      </w:pPr>
      <w:r>
        <w:rPr>
          <w:rFonts w:asciiTheme="minorHAnsi" w:hAnsiTheme="minorHAnsi" w:cstheme="minorHAnsi"/>
          <w:sz w:val="24"/>
          <w:szCs w:val="24"/>
        </w:rPr>
        <w:t>Ce n’est en effet pas</w:t>
      </w:r>
      <w:r w:rsidR="001E3E8F">
        <w:rPr>
          <w:rFonts w:asciiTheme="minorHAnsi" w:hAnsiTheme="minorHAnsi" w:cstheme="minorHAnsi"/>
          <w:sz w:val="24"/>
          <w:szCs w:val="24"/>
        </w:rPr>
        <w:t xml:space="preserve"> moins de 4</w:t>
      </w:r>
      <w:r w:rsidR="0064634A" w:rsidRPr="00D30B2C">
        <w:rPr>
          <w:rFonts w:asciiTheme="minorHAnsi" w:hAnsiTheme="minorHAnsi" w:cstheme="minorHAnsi"/>
          <w:sz w:val="24"/>
          <w:szCs w:val="24"/>
        </w:rPr>
        <w:t xml:space="preserve"> éoliennes différentes (la </w:t>
      </w:r>
      <w:r>
        <w:rPr>
          <w:rFonts w:asciiTheme="minorHAnsi" w:hAnsiTheme="minorHAnsi" w:cstheme="minorHAnsi"/>
          <w:sz w:val="24"/>
          <w:szCs w:val="24"/>
        </w:rPr>
        <w:t>E</w:t>
      </w:r>
      <w:r w:rsidR="0064634A" w:rsidRPr="00D30B2C">
        <w:rPr>
          <w:rFonts w:asciiTheme="minorHAnsi" w:hAnsiTheme="minorHAnsi" w:cstheme="minorHAnsi"/>
          <w:sz w:val="24"/>
          <w:szCs w:val="24"/>
        </w:rPr>
        <w:t xml:space="preserve">9, la </w:t>
      </w:r>
      <w:r>
        <w:rPr>
          <w:rFonts w:asciiTheme="minorHAnsi" w:hAnsiTheme="minorHAnsi" w:cstheme="minorHAnsi"/>
          <w:sz w:val="24"/>
          <w:szCs w:val="24"/>
        </w:rPr>
        <w:t>E</w:t>
      </w:r>
      <w:r w:rsidR="0064634A" w:rsidRPr="00D30B2C">
        <w:rPr>
          <w:rFonts w:asciiTheme="minorHAnsi" w:hAnsiTheme="minorHAnsi" w:cstheme="minorHAnsi"/>
          <w:sz w:val="24"/>
          <w:szCs w:val="24"/>
        </w:rPr>
        <w:t xml:space="preserve">2, la </w:t>
      </w:r>
      <w:r>
        <w:rPr>
          <w:rFonts w:asciiTheme="minorHAnsi" w:hAnsiTheme="minorHAnsi" w:cstheme="minorHAnsi"/>
          <w:sz w:val="24"/>
          <w:szCs w:val="24"/>
        </w:rPr>
        <w:t>E</w:t>
      </w:r>
      <w:r w:rsidR="0064634A" w:rsidRPr="00D30B2C">
        <w:rPr>
          <w:rFonts w:asciiTheme="minorHAnsi" w:hAnsiTheme="minorHAnsi" w:cstheme="minorHAnsi"/>
          <w:sz w:val="24"/>
          <w:szCs w:val="24"/>
        </w:rPr>
        <w:t xml:space="preserve">1 et la </w:t>
      </w:r>
      <w:r>
        <w:rPr>
          <w:rFonts w:asciiTheme="minorHAnsi" w:hAnsiTheme="minorHAnsi" w:cstheme="minorHAnsi"/>
          <w:sz w:val="24"/>
          <w:szCs w:val="24"/>
        </w:rPr>
        <w:t>E</w:t>
      </w:r>
      <w:r w:rsidR="0064634A" w:rsidRPr="00D30B2C">
        <w:rPr>
          <w:rFonts w:asciiTheme="minorHAnsi" w:hAnsiTheme="minorHAnsi" w:cstheme="minorHAnsi"/>
          <w:sz w:val="24"/>
          <w:szCs w:val="24"/>
        </w:rPr>
        <w:t>11)</w:t>
      </w:r>
      <w:r w:rsidR="001E3E8F">
        <w:rPr>
          <w:rFonts w:asciiTheme="minorHAnsi" w:hAnsiTheme="minorHAnsi" w:cstheme="minorHAnsi"/>
          <w:sz w:val="24"/>
          <w:szCs w:val="24"/>
        </w:rPr>
        <w:t xml:space="preserve"> qui créeront des ombres mouvantes sur l’habitation des requérants 2 et 3</w:t>
      </w:r>
      <w:r w:rsidR="001B68D1">
        <w:rPr>
          <w:rFonts w:asciiTheme="minorHAnsi" w:hAnsiTheme="minorHAnsi" w:cstheme="minorHAnsi"/>
          <w:sz w:val="24"/>
          <w:szCs w:val="24"/>
        </w:rPr>
        <w:t>,</w:t>
      </w:r>
      <w:r w:rsidR="00EC0865">
        <w:rPr>
          <w:rFonts w:asciiTheme="minorHAnsi" w:hAnsiTheme="minorHAnsi" w:cstheme="minorHAnsi"/>
          <w:sz w:val="24"/>
          <w:szCs w:val="24"/>
        </w:rPr>
        <w:t xml:space="preserve"> qui </w:t>
      </w:r>
      <w:r w:rsidR="0064634A" w:rsidRPr="00D30B2C">
        <w:rPr>
          <w:rFonts w:asciiTheme="minorHAnsi" w:hAnsiTheme="minorHAnsi"/>
          <w:sz w:val="24"/>
          <w:szCs w:val="24"/>
        </w:rPr>
        <w:t xml:space="preserve">est proche ou sur le récepteur 39 (pas de coordonnées </w:t>
      </w:r>
      <w:r w:rsidR="001B68D1">
        <w:rPr>
          <w:rFonts w:asciiTheme="minorHAnsi" w:hAnsiTheme="minorHAnsi"/>
          <w:sz w:val="24"/>
          <w:szCs w:val="24"/>
        </w:rPr>
        <w:t xml:space="preserve">connues </w:t>
      </w:r>
      <w:r w:rsidR="0064634A" w:rsidRPr="00D30B2C">
        <w:rPr>
          <w:rFonts w:asciiTheme="minorHAnsi" w:hAnsiTheme="minorHAnsi"/>
          <w:sz w:val="24"/>
          <w:szCs w:val="24"/>
        </w:rPr>
        <w:t>de ce récepteur 39 dans l’EIE)</w:t>
      </w:r>
      <w:r w:rsidR="0064634A" w:rsidRPr="00D30B2C">
        <w:rPr>
          <w:rFonts w:asciiTheme="minorHAnsi" w:hAnsiTheme="minorHAnsi"/>
          <w:sz w:val="24"/>
          <w:szCs w:val="24"/>
        </w:rPr>
        <w:br/>
      </w:r>
      <w:r w:rsidR="0064634A" w:rsidRPr="00D30B2C">
        <w:rPr>
          <w:rFonts w:asciiTheme="minorHAnsi" w:hAnsiTheme="minorHAnsi"/>
          <w:noProof/>
          <w:sz w:val="24"/>
          <w:szCs w:val="24"/>
        </w:rPr>
        <w:drawing>
          <wp:inline distT="0" distB="0" distL="0" distR="0" wp14:anchorId="03ED1A5B" wp14:editId="6E01C0B0">
            <wp:extent cx="1649267" cy="1436914"/>
            <wp:effectExtent l="0" t="0" r="8255" b="0"/>
            <wp:docPr id="6521185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18561" name=""/>
                    <pic:cNvPicPr/>
                  </pic:nvPicPr>
                  <pic:blipFill>
                    <a:blip r:embed="rId12"/>
                    <a:stretch>
                      <a:fillRect/>
                    </a:stretch>
                  </pic:blipFill>
                  <pic:spPr>
                    <a:xfrm>
                      <a:off x="0" y="0"/>
                      <a:ext cx="1671921" cy="1456651"/>
                    </a:xfrm>
                    <a:prstGeom prst="rect">
                      <a:avLst/>
                    </a:prstGeom>
                  </pic:spPr>
                </pic:pic>
              </a:graphicData>
            </a:graphic>
          </wp:inline>
        </w:drawing>
      </w:r>
      <w:r w:rsidR="00D2207C">
        <w:rPr>
          <w:rFonts w:asciiTheme="minorHAnsi" w:hAnsiTheme="minorHAnsi"/>
          <w:sz w:val="24"/>
          <w:szCs w:val="24"/>
        </w:rPr>
        <w:br/>
      </w:r>
    </w:p>
    <w:p w14:paraId="594BD0B1" w14:textId="77777777" w:rsidR="0064634A" w:rsidRPr="00D30B2C" w:rsidRDefault="0064634A" w:rsidP="0064634A">
      <w:pPr>
        <w:rPr>
          <w:rFonts w:asciiTheme="minorHAnsi" w:hAnsiTheme="minorHAnsi"/>
          <w:sz w:val="24"/>
          <w:szCs w:val="24"/>
        </w:rPr>
      </w:pPr>
      <w:r w:rsidRPr="00D30B2C">
        <w:rPr>
          <w:rFonts w:asciiTheme="minorHAnsi" w:hAnsiTheme="minorHAnsi"/>
          <w:sz w:val="24"/>
          <w:szCs w:val="24"/>
        </w:rPr>
        <w:lastRenderedPageBreak/>
        <w:t>Effet d’ombrage calculé par l’EIE pour le récepteur 39</w:t>
      </w:r>
      <w:r w:rsidRPr="00D30B2C">
        <w:rPr>
          <w:rFonts w:asciiTheme="minorHAnsi" w:hAnsiTheme="minorHAnsi"/>
          <w:sz w:val="24"/>
          <w:szCs w:val="24"/>
        </w:rPr>
        <w:br/>
      </w:r>
      <w:r w:rsidRPr="00D30B2C">
        <w:rPr>
          <w:rFonts w:asciiTheme="minorHAnsi" w:hAnsiTheme="minorHAnsi"/>
          <w:noProof/>
          <w:sz w:val="24"/>
          <w:szCs w:val="24"/>
        </w:rPr>
        <w:drawing>
          <wp:inline distT="0" distB="0" distL="0" distR="0" wp14:anchorId="645EDB1A" wp14:editId="26086A16">
            <wp:extent cx="3115110" cy="2076740"/>
            <wp:effectExtent l="0" t="0" r="9525" b="0"/>
            <wp:docPr id="2316804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80421" name=""/>
                    <pic:cNvPicPr/>
                  </pic:nvPicPr>
                  <pic:blipFill>
                    <a:blip r:embed="rId13"/>
                    <a:stretch>
                      <a:fillRect/>
                    </a:stretch>
                  </pic:blipFill>
                  <pic:spPr>
                    <a:xfrm>
                      <a:off x="0" y="0"/>
                      <a:ext cx="3115110" cy="2076740"/>
                    </a:xfrm>
                    <a:prstGeom prst="rect">
                      <a:avLst/>
                    </a:prstGeom>
                  </pic:spPr>
                </pic:pic>
              </a:graphicData>
            </a:graphic>
          </wp:inline>
        </w:drawing>
      </w:r>
      <w:r w:rsidRPr="00D30B2C">
        <w:rPr>
          <w:rFonts w:asciiTheme="minorHAnsi" w:hAnsiTheme="minorHAnsi"/>
          <w:noProof/>
          <w:sz w:val="24"/>
          <w:szCs w:val="24"/>
        </w:rPr>
        <w:drawing>
          <wp:inline distT="0" distB="0" distL="0" distR="0" wp14:anchorId="2BDA8837" wp14:editId="79A85EA0">
            <wp:extent cx="5858693" cy="790685"/>
            <wp:effectExtent l="0" t="0" r="8890" b="9525"/>
            <wp:docPr id="1774671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71205" name=""/>
                    <pic:cNvPicPr/>
                  </pic:nvPicPr>
                  <pic:blipFill>
                    <a:blip r:embed="rId14"/>
                    <a:stretch>
                      <a:fillRect/>
                    </a:stretch>
                  </pic:blipFill>
                  <pic:spPr>
                    <a:xfrm>
                      <a:off x="0" y="0"/>
                      <a:ext cx="5858693" cy="790685"/>
                    </a:xfrm>
                    <a:prstGeom prst="rect">
                      <a:avLst/>
                    </a:prstGeom>
                  </pic:spPr>
                </pic:pic>
              </a:graphicData>
            </a:graphic>
          </wp:inline>
        </w:drawing>
      </w:r>
    </w:p>
    <w:p w14:paraId="783D947A" w14:textId="77777777" w:rsidR="001B68D1" w:rsidRDefault="0064634A" w:rsidP="002D515B">
      <w:pPr>
        <w:jc w:val="both"/>
        <w:rPr>
          <w:rFonts w:asciiTheme="minorHAnsi" w:hAnsiTheme="minorHAnsi" w:cstheme="minorHAnsi"/>
          <w:sz w:val="24"/>
          <w:szCs w:val="24"/>
        </w:rPr>
      </w:pPr>
      <w:bookmarkStart w:id="0" w:name="_Hlk196722893"/>
      <w:r w:rsidRPr="00070B79">
        <w:rPr>
          <w:rFonts w:asciiTheme="minorHAnsi" w:hAnsiTheme="minorHAnsi" w:cstheme="minorHAnsi"/>
          <w:sz w:val="24"/>
          <w:szCs w:val="24"/>
        </w:rPr>
        <w:t xml:space="preserve">Sans module </w:t>
      </w:r>
      <w:r w:rsidR="00EC0865" w:rsidRPr="00070B79">
        <w:rPr>
          <w:rFonts w:asciiTheme="minorHAnsi" w:hAnsiTheme="minorHAnsi" w:cstheme="minorHAnsi"/>
          <w:sz w:val="24"/>
          <w:szCs w:val="24"/>
        </w:rPr>
        <w:t>de contrôle des ombres mouvantes qui met</w:t>
      </w:r>
      <w:r w:rsidR="001B68D1">
        <w:rPr>
          <w:rFonts w:asciiTheme="minorHAnsi" w:hAnsiTheme="minorHAnsi" w:cstheme="minorHAnsi"/>
          <w:sz w:val="24"/>
          <w:szCs w:val="24"/>
        </w:rPr>
        <w:t xml:space="preserve"> simultanément</w:t>
      </w:r>
      <w:r w:rsidR="00EC0865" w:rsidRPr="00070B79">
        <w:rPr>
          <w:rFonts w:asciiTheme="minorHAnsi" w:hAnsiTheme="minorHAnsi" w:cstheme="minorHAnsi"/>
          <w:sz w:val="24"/>
          <w:szCs w:val="24"/>
        </w:rPr>
        <w:t xml:space="preserve"> les </w:t>
      </w:r>
      <w:r w:rsidR="001B68D1">
        <w:rPr>
          <w:rFonts w:asciiTheme="minorHAnsi" w:hAnsiTheme="minorHAnsi" w:cstheme="minorHAnsi"/>
          <w:sz w:val="24"/>
          <w:szCs w:val="24"/>
        </w:rPr>
        <w:t xml:space="preserve">4 </w:t>
      </w:r>
      <w:r w:rsidR="00EC0865" w:rsidRPr="00070B79">
        <w:rPr>
          <w:rFonts w:asciiTheme="minorHAnsi" w:hAnsiTheme="minorHAnsi" w:cstheme="minorHAnsi"/>
          <w:sz w:val="24"/>
          <w:szCs w:val="24"/>
        </w:rPr>
        <w:t>éoliennes à l’arrêt, les requérants 2 et 3 sont assurés</w:t>
      </w:r>
      <w:r w:rsidRPr="00070B79">
        <w:rPr>
          <w:rFonts w:asciiTheme="minorHAnsi" w:hAnsiTheme="minorHAnsi" w:cstheme="minorHAnsi"/>
          <w:sz w:val="24"/>
          <w:szCs w:val="24"/>
        </w:rPr>
        <w:t xml:space="preserve"> d’avoir des ombrages huit mois sur douze durant la matinée.</w:t>
      </w:r>
      <w:bookmarkEnd w:id="0"/>
      <w:r w:rsidRPr="00070B79">
        <w:rPr>
          <w:rFonts w:asciiTheme="minorHAnsi" w:hAnsiTheme="minorHAnsi" w:cstheme="minorHAnsi"/>
          <w:sz w:val="24"/>
          <w:szCs w:val="24"/>
        </w:rPr>
        <w:br/>
      </w:r>
    </w:p>
    <w:p w14:paraId="525697F1" w14:textId="77777777" w:rsidR="002D515B" w:rsidRDefault="0064634A" w:rsidP="002D515B">
      <w:pPr>
        <w:jc w:val="both"/>
        <w:rPr>
          <w:rFonts w:asciiTheme="minorHAnsi" w:hAnsiTheme="minorHAnsi" w:cstheme="minorHAnsi"/>
          <w:sz w:val="24"/>
          <w:szCs w:val="24"/>
        </w:rPr>
      </w:pPr>
      <w:r w:rsidRPr="00070B79">
        <w:rPr>
          <w:rFonts w:asciiTheme="minorHAnsi" w:hAnsiTheme="minorHAnsi" w:cstheme="minorHAnsi"/>
          <w:sz w:val="24"/>
          <w:szCs w:val="24"/>
        </w:rPr>
        <w:t xml:space="preserve">De plus il est important de ne </w:t>
      </w:r>
      <w:r w:rsidRPr="00094001">
        <w:rPr>
          <w:rFonts w:asciiTheme="minorHAnsi" w:hAnsiTheme="minorHAnsi" w:cstheme="minorHAnsi"/>
          <w:sz w:val="24"/>
          <w:szCs w:val="24"/>
        </w:rPr>
        <w:t>pas tenir compte de la végétation,</w:t>
      </w:r>
      <w:r w:rsidRPr="00070B79">
        <w:rPr>
          <w:rFonts w:asciiTheme="minorHAnsi" w:hAnsiTheme="minorHAnsi" w:cstheme="minorHAnsi"/>
          <w:sz w:val="24"/>
          <w:szCs w:val="24"/>
        </w:rPr>
        <w:t xml:space="preserve"> qui pour l’auteur constitue </w:t>
      </w:r>
      <w:r w:rsidRPr="00094001">
        <w:rPr>
          <w:rFonts w:asciiTheme="minorHAnsi" w:hAnsiTheme="minorHAnsi" w:cstheme="minorHAnsi"/>
          <w:sz w:val="24"/>
          <w:szCs w:val="24"/>
        </w:rPr>
        <w:t>un très bon obstacle visuel</w:t>
      </w:r>
      <w:r w:rsidRPr="00070B79">
        <w:rPr>
          <w:rFonts w:asciiTheme="minorHAnsi" w:hAnsiTheme="minorHAnsi" w:cstheme="minorHAnsi"/>
          <w:sz w:val="24"/>
          <w:szCs w:val="24"/>
        </w:rPr>
        <w:t xml:space="preserve">, tant dans leur calcul de perte de rentabilité que dans la programmation des modules. En effet, les mois où l’ombrage se manifeste sont des mois où </w:t>
      </w:r>
      <w:r w:rsidRPr="00094001">
        <w:rPr>
          <w:rFonts w:asciiTheme="minorHAnsi" w:hAnsiTheme="minorHAnsi" w:cstheme="minorHAnsi"/>
          <w:sz w:val="24"/>
          <w:szCs w:val="24"/>
        </w:rPr>
        <w:t xml:space="preserve">les feuilles des arbres sont absentes.  </w:t>
      </w:r>
    </w:p>
    <w:p w14:paraId="670D9FD1" w14:textId="516C4457" w:rsidR="00C475B2" w:rsidRDefault="0064634A" w:rsidP="002D515B">
      <w:pPr>
        <w:jc w:val="both"/>
        <w:rPr>
          <w:rFonts w:asciiTheme="minorHAnsi" w:hAnsiTheme="minorHAnsi"/>
          <w:sz w:val="24"/>
          <w:szCs w:val="24"/>
        </w:rPr>
      </w:pPr>
      <w:r w:rsidRPr="00070B79">
        <w:rPr>
          <w:rFonts w:asciiTheme="minorHAnsi" w:hAnsiTheme="minorHAnsi"/>
          <w:sz w:val="24"/>
          <w:szCs w:val="24"/>
        </w:rPr>
        <w:br/>
      </w:r>
      <w:r w:rsidRPr="00D30B2C">
        <w:rPr>
          <w:rFonts w:asciiTheme="minorHAnsi" w:hAnsiTheme="minorHAnsi"/>
          <w:sz w:val="24"/>
          <w:szCs w:val="24"/>
        </w:rPr>
        <w:t xml:space="preserve">Les valeurs d’ombrage reprise dans l’EIE </w:t>
      </w:r>
      <w:r w:rsidR="002D515B">
        <w:rPr>
          <w:rFonts w:asciiTheme="minorHAnsi" w:hAnsiTheme="minorHAnsi"/>
          <w:sz w:val="24"/>
          <w:szCs w:val="24"/>
        </w:rPr>
        <w:t xml:space="preserve">en </w:t>
      </w:r>
      <w:r w:rsidRPr="00D30B2C">
        <w:rPr>
          <w:rFonts w:asciiTheme="minorHAnsi" w:hAnsiTheme="minorHAnsi"/>
          <w:sz w:val="24"/>
          <w:szCs w:val="24"/>
        </w:rPr>
        <w:t>p</w:t>
      </w:r>
      <w:r w:rsidR="002D515B">
        <w:rPr>
          <w:rFonts w:asciiTheme="minorHAnsi" w:hAnsiTheme="minorHAnsi"/>
          <w:sz w:val="24"/>
          <w:szCs w:val="24"/>
        </w:rPr>
        <w:t xml:space="preserve">age </w:t>
      </w:r>
      <w:r w:rsidRPr="00D30B2C">
        <w:rPr>
          <w:rFonts w:asciiTheme="minorHAnsi" w:hAnsiTheme="minorHAnsi"/>
          <w:sz w:val="24"/>
          <w:szCs w:val="24"/>
        </w:rPr>
        <w:t>214 sont les suivantes</w:t>
      </w:r>
      <w:r w:rsidRPr="00D30B2C">
        <w:rPr>
          <w:rFonts w:asciiTheme="minorHAnsi" w:hAnsiTheme="minorHAnsi"/>
          <w:sz w:val="24"/>
          <w:szCs w:val="24"/>
        </w:rPr>
        <w:br/>
      </w:r>
      <w:r w:rsidRPr="00D30B2C">
        <w:rPr>
          <w:rFonts w:asciiTheme="minorHAnsi" w:hAnsiTheme="minorHAnsi"/>
          <w:noProof/>
          <w:sz w:val="24"/>
          <w:szCs w:val="24"/>
        </w:rPr>
        <w:drawing>
          <wp:inline distT="0" distB="0" distL="0" distR="0" wp14:anchorId="4B430640" wp14:editId="6553B544">
            <wp:extent cx="6335009" cy="1247949"/>
            <wp:effectExtent l="0" t="0" r="8890" b="9525"/>
            <wp:docPr id="21250329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32936" name=""/>
                    <pic:cNvPicPr/>
                  </pic:nvPicPr>
                  <pic:blipFill>
                    <a:blip r:embed="rId15"/>
                    <a:stretch>
                      <a:fillRect/>
                    </a:stretch>
                  </pic:blipFill>
                  <pic:spPr>
                    <a:xfrm>
                      <a:off x="0" y="0"/>
                      <a:ext cx="6335009" cy="1247949"/>
                    </a:xfrm>
                    <a:prstGeom prst="rect">
                      <a:avLst/>
                    </a:prstGeom>
                  </pic:spPr>
                </pic:pic>
              </a:graphicData>
            </a:graphic>
          </wp:inline>
        </w:drawing>
      </w:r>
      <w:r w:rsidRPr="00D30B2C">
        <w:rPr>
          <w:rFonts w:asciiTheme="minorHAnsi" w:hAnsiTheme="minorHAnsi"/>
          <w:sz w:val="24"/>
          <w:szCs w:val="24"/>
        </w:rPr>
        <w:br/>
      </w:r>
      <w:r w:rsidRPr="00D30B2C">
        <w:rPr>
          <w:rFonts w:asciiTheme="minorHAnsi" w:hAnsiTheme="minorHAnsi"/>
          <w:noProof/>
          <w:sz w:val="24"/>
          <w:szCs w:val="24"/>
        </w:rPr>
        <w:drawing>
          <wp:inline distT="0" distB="0" distL="0" distR="0" wp14:anchorId="575DE0BF" wp14:editId="4783E092">
            <wp:extent cx="1914792" cy="924054"/>
            <wp:effectExtent l="0" t="0" r="9525" b="9525"/>
            <wp:docPr id="1950469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6986" name=""/>
                    <pic:cNvPicPr/>
                  </pic:nvPicPr>
                  <pic:blipFill>
                    <a:blip r:embed="rId16"/>
                    <a:stretch>
                      <a:fillRect/>
                    </a:stretch>
                  </pic:blipFill>
                  <pic:spPr>
                    <a:xfrm>
                      <a:off x="0" y="0"/>
                      <a:ext cx="1914792" cy="924054"/>
                    </a:xfrm>
                    <a:prstGeom prst="rect">
                      <a:avLst/>
                    </a:prstGeom>
                  </pic:spPr>
                </pic:pic>
              </a:graphicData>
            </a:graphic>
          </wp:inline>
        </w:drawing>
      </w:r>
      <w:r w:rsidRPr="00D30B2C">
        <w:rPr>
          <w:rFonts w:asciiTheme="minorHAnsi" w:hAnsiTheme="minorHAnsi"/>
          <w:sz w:val="24"/>
          <w:szCs w:val="24"/>
        </w:rPr>
        <w:t xml:space="preserve">          </w:t>
      </w:r>
    </w:p>
    <w:p w14:paraId="0173032C" w14:textId="77777777" w:rsidR="00C475B2" w:rsidRDefault="00C475B2" w:rsidP="0064634A">
      <w:pPr>
        <w:rPr>
          <w:rFonts w:asciiTheme="minorHAnsi" w:hAnsiTheme="minorHAnsi"/>
          <w:sz w:val="24"/>
          <w:szCs w:val="24"/>
        </w:rPr>
      </w:pPr>
    </w:p>
    <w:p w14:paraId="48519498" w14:textId="77777777" w:rsidR="001B68D1" w:rsidRDefault="001B68D1" w:rsidP="002D515B">
      <w:pPr>
        <w:jc w:val="both"/>
        <w:rPr>
          <w:rFonts w:asciiTheme="minorHAnsi" w:hAnsiTheme="minorHAnsi"/>
          <w:sz w:val="24"/>
          <w:szCs w:val="24"/>
        </w:rPr>
      </w:pPr>
      <w:r>
        <w:rPr>
          <w:rFonts w:asciiTheme="minorHAnsi" w:hAnsiTheme="minorHAnsi"/>
          <w:sz w:val="24"/>
          <w:szCs w:val="24"/>
        </w:rPr>
        <w:t>Sur le terrain,</w:t>
      </w:r>
      <w:r w:rsidR="00C475B2" w:rsidRPr="00094001">
        <w:rPr>
          <w:rFonts w:asciiTheme="minorHAnsi" w:hAnsiTheme="minorHAnsi"/>
          <w:sz w:val="24"/>
          <w:szCs w:val="24"/>
        </w:rPr>
        <w:t xml:space="preserve"> la situation se présente ainsi pour l’habitation des requérants 2 et 3. </w:t>
      </w:r>
    </w:p>
    <w:p w14:paraId="34BA528B" w14:textId="77777777" w:rsidR="002D515B" w:rsidRDefault="0064634A" w:rsidP="002D515B">
      <w:pPr>
        <w:jc w:val="both"/>
        <w:rPr>
          <w:rFonts w:asciiTheme="minorHAnsi" w:hAnsiTheme="minorHAnsi"/>
          <w:sz w:val="24"/>
          <w:szCs w:val="24"/>
        </w:rPr>
      </w:pPr>
      <w:r w:rsidRPr="00094001">
        <w:rPr>
          <w:rFonts w:asciiTheme="minorHAnsi" w:hAnsiTheme="minorHAnsi"/>
          <w:sz w:val="24"/>
          <w:szCs w:val="24"/>
        </w:rPr>
        <w:t xml:space="preserve">Il n’y a pas d’obstacle bâti entre les éoliennes et </w:t>
      </w:r>
      <w:r w:rsidR="00EC0865" w:rsidRPr="00094001">
        <w:rPr>
          <w:rFonts w:asciiTheme="minorHAnsi" w:hAnsiTheme="minorHAnsi"/>
          <w:sz w:val="24"/>
          <w:szCs w:val="24"/>
        </w:rPr>
        <w:t>leur</w:t>
      </w:r>
      <w:r w:rsidRPr="00094001">
        <w:rPr>
          <w:rFonts w:asciiTheme="minorHAnsi" w:hAnsiTheme="minorHAnsi"/>
          <w:sz w:val="24"/>
          <w:szCs w:val="24"/>
        </w:rPr>
        <w:t xml:space="preserve"> habitation.</w:t>
      </w:r>
    </w:p>
    <w:p w14:paraId="2EE465DF" w14:textId="65276E2B" w:rsidR="001B68D1" w:rsidRDefault="00C475B2" w:rsidP="002D515B">
      <w:pPr>
        <w:jc w:val="both"/>
        <w:rPr>
          <w:rFonts w:asciiTheme="minorHAnsi" w:hAnsiTheme="minorHAnsi"/>
          <w:sz w:val="24"/>
          <w:szCs w:val="24"/>
        </w:rPr>
      </w:pPr>
      <w:r w:rsidRPr="00094001">
        <w:rPr>
          <w:rFonts w:asciiTheme="minorHAnsi" w:hAnsiTheme="minorHAnsi"/>
          <w:sz w:val="24"/>
          <w:szCs w:val="24"/>
        </w:rPr>
        <w:t xml:space="preserve">Certes </w:t>
      </w:r>
      <w:r w:rsidR="0064634A" w:rsidRPr="00094001">
        <w:rPr>
          <w:rFonts w:asciiTheme="minorHAnsi" w:hAnsiTheme="minorHAnsi"/>
          <w:sz w:val="24"/>
          <w:szCs w:val="24"/>
        </w:rPr>
        <w:t xml:space="preserve">des arbres </w:t>
      </w:r>
      <w:r w:rsidRPr="00094001">
        <w:rPr>
          <w:rFonts w:asciiTheme="minorHAnsi" w:hAnsiTheme="minorHAnsi"/>
          <w:sz w:val="24"/>
          <w:szCs w:val="24"/>
        </w:rPr>
        <w:t xml:space="preserve">font écran </w:t>
      </w:r>
      <w:r w:rsidR="0064634A" w:rsidRPr="00094001">
        <w:rPr>
          <w:rFonts w:asciiTheme="minorHAnsi" w:hAnsiTheme="minorHAnsi"/>
          <w:sz w:val="24"/>
          <w:szCs w:val="24"/>
        </w:rPr>
        <w:t xml:space="preserve">entre </w:t>
      </w:r>
      <w:r w:rsidRPr="00094001">
        <w:rPr>
          <w:rFonts w:asciiTheme="minorHAnsi" w:hAnsiTheme="minorHAnsi"/>
          <w:sz w:val="24"/>
          <w:szCs w:val="24"/>
        </w:rPr>
        <w:t>leur</w:t>
      </w:r>
      <w:r w:rsidR="0064634A" w:rsidRPr="00094001">
        <w:rPr>
          <w:rFonts w:asciiTheme="minorHAnsi" w:hAnsiTheme="minorHAnsi"/>
          <w:sz w:val="24"/>
          <w:szCs w:val="24"/>
        </w:rPr>
        <w:t xml:space="preserve"> habitation et les</w:t>
      </w:r>
      <w:r w:rsidRPr="00094001">
        <w:rPr>
          <w:rFonts w:asciiTheme="minorHAnsi" w:hAnsiTheme="minorHAnsi"/>
          <w:sz w:val="24"/>
          <w:szCs w:val="24"/>
        </w:rPr>
        <w:t xml:space="preserve"> 4</w:t>
      </w:r>
      <w:r w:rsidR="0064634A" w:rsidRPr="00094001">
        <w:rPr>
          <w:rFonts w:asciiTheme="minorHAnsi" w:hAnsiTheme="minorHAnsi"/>
          <w:sz w:val="24"/>
          <w:szCs w:val="24"/>
        </w:rPr>
        <w:t xml:space="preserve"> éoliennes, mais pour les mois incriminés : janvier, février, mars, avril, (septembre), octobre, novembre, décembre, il n’y a pas de feuilles sur les arbres et ceux-ci ne forment pas un écran visuel. </w:t>
      </w:r>
    </w:p>
    <w:p w14:paraId="4D2E2136" w14:textId="77777777" w:rsidR="002D515B" w:rsidRDefault="00C475B2" w:rsidP="002D515B">
      <w:pPr>
        <w:jc w:val="both"/>
        <w:rPr>
          <w:rFonts w:asciiTheme="minorHAnsi" w:hAnsiTheme="minorHAnsi"/>
          <w:sz w:val="24"/>
          <w:szCs w:val="24"/>
        </w:rPr>
      </w:pPr>
      <w:r w:rsidRPr="00094001">
        <w:rPr>
          <w:rFonts w:asciiTheme="minorHAnsi" w:hAnsiTheme="minorHAnsi"/>
          <w:sz w:val="24"/>
          <w:szCs w:val="24"/>
        </w:rPr>
        <w:t>En outre, l</w:t>
      </w:r>
      <w:r w:rsidR="0064634A" w:rsidRPr="00094001">
        <w:rPr>
          <w:rFonts w:asciiTheme="minorHAnsi" w:hAnsiTheme="minorHAnsi"/>
          <w:sz w:val="24"/>
          <w:szCs w:val="24"/>
        </w:rPr>
        <w:t xml:space="preserve">es troncs rendent l’ombrage plus pulsatif. </w:t>
      </w:r>
    </w:p>
    <w:p w14:paraId="2E6778CC" w14:textId="1A265F99" w:rsidR="00F5312E" w:rsidRPr="00094001" w:rsidRDefault="00C475B2" w:rsidP="002D515B">
      <w:pPr>
        <w:jc w:val="both"/>
        <w:rPr>
          <w:rFonts w:asciiTheme="minorHAnsi" w:hAnsiTheme="minorHAnsi" w:cstheme="minorHAnsi"/>
          <w:color w:val="000000"/>
          <w:sz w:val="24"/>
          <w:szCs w:val="24"/>
        </w:rPr>
      </w:pPr>
      <w:r w:rsidRPr="00094001">
        <w:rPr>
          <w:rFonts w:asciiTheme="minorHAnsi" w:hAnsiTheme="minorHAnsi" w:cstheme="minorHAnsi"/>
          <w:color w:val="000000"/>
          <w:sz w:val="24"/>
          <w:szCs w:val="24"/>
        </w:rPr>
        <w:t>L</w:t>
      </w:r>
      <w:r w:rsidR="0064634A" w:rsidRPr="00094001">
        <w:rPr>
          <w:rFonts w:asciiTheme="minorHAnsi" w:hAnsiTheme="minorHAnsi" w:cstheme="minorHAnsi"/>
          <w:color w:val="000000"/>
          <w:sz w:val="24"/>
          <w:szCs w:val="24"/>
        </w:rPr>
        <w:t>’habitation est située en contrebas des éoliennes, la pente est douce et le soleil n’y est pas caché en hiver.</w:t>
      </w:r>
    </w:p>
    <w:p w14:paraId="05975107" w14:textId="77777777" w:rsidR="00F5312E" w:rsidRPr="00094001" w:rsidRDefault="00F5312E" w:rsidP="0064634A">
      <w:pPr>
        <w:rPr>
          <w:rFonts w:asciiTheme="minorHAnsi" w:hAnsiTheme="minorHAnsi" w:cstheme="minorHAnsi"/>
          <w:color w:val="000000"/>
          <w:sz w:val="24"/>
          <w:szCs w:val="24"/>
        </w:rPr>
      </w:pPr>
    </w:p>
    <w:p w14:paraId="75074E85" w14:textId="77777777" w:rsidR="00F5312E" w:rsidRDefault="00F5312E" w:rsidP="0064634A">
      <w:pPr>
        <w:rPr>
          <w:rFonts w:asciiTheme="minorHAnsi" w:hAnsiTheme="minorHAnsi" w:cstheme="minorHAnsi"/>
          <w:color w:val="000000"/>
          <w:sz w:val="24"/>
          <w:szCs w:val="24"/>
        </w:rPr>
      </w:pPr>
    </w:p>
    <w:p w14:paraId="547E12A4" w14:textId="77777777" w:rsidR="00F5312E" w:rsidRDefault="00F5312E" w:rsidP="0064634A">
      <w:pPr>
        <w:rPr>
          <w:rFonts w:asciiTheme="minorHAnsi" w:hAnsiTheme="minorHAnsi" w:cstheme="minorHAnsi"/>
          <w:color w:val="000000"/>
          <w:sz w:val="24"/>
          <w:szCs w:val="24"/>
        </w:rPr>
      </w:pPr>
    </w:p>
    <w:p w14:paraId="2904AFCB" w14:textId="77777777" w:rsidR="002D515B" w:rsidRDefault="002D515B" w:rsidP="0064634A">
      <w:pPr>
        <w:rPr>
          <w:rFonts w:asciiTheme="minorHAnsi" w:hAnsiTheme="minorHAnsi"/>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7"/>
        <w:gridCol w:w="3208"/>
        <w:gridCol w:w="2963"/>
      </w:tblGrid>
      <w:tr w:rsidR="002D515B" w14:paraId="1E691A45" w14:textId="77777777" w:rsidTr="002D515B">
        <w:tc>
          <w:tcPr>
            <w:tcW w:w="6668" w:type="dxa"/>
            <w:gridSpan w:val="2"/>
          </w:tcPr>
          <w:p w14:paraId="5B3614C0" w14:textId="15AE38E1" w:rsidR="002D515B" w:rsidRDefault="002D515B" w:rsidP="0064634A">
            <w:pPr>
              <w:rPr>
                <w:rFonts w:asciiTheme="minorHAnsi" w:hAnsiTheme="minorHAnsi"/>
                <w:sz w:val="24"/>
                <w:szCs w:val="24"/>
              </w:rPr>
            </w:pPr>
            <w:r>
              <w:rPr>
                <w:rFonts w:asciiTheme="minorHAnsi" w:hAnsiTheme="minorHAnsi"/>
                <w:sz w:val="24"/>
                <w:szCs w:val="24"/>
              </w:rPr>
              <w:t>P</w:t>
            </w:r>
            <w:r w:rsidRPr="00D30B2C">
              <w:rPr>
                <w:rFonts w:asciiTheme="minorHAnsi" w:hAnsiTheme="minorHAnsi"/>
                <w:sz w:val="24"/>
                <w:szCs w:val="24"/>
              </w:rPr>
              <w:t>hotos de l’habitation vers la plaine</w:t>
            </w:r>
          </w:p>
        </w:tc>
        <w:tc>
          <w:tcPr>
            <w:tcW w:w="2960" w:type="dxa"/>
          </w:tcPr>
          <w:p w14:paraId="44C6EC6E" w14:textId="1AAE6F6B" w:rsidR="002D515B" w:rsidRDefault="002D515B" w:rsidP="0064634A">
            <w:pPr>
              <w:rPr>
                <w:rFonts w:asciiTheme="minorHAnsi" w:hAnsiTheme="minorHAnsi"/>
                <w:sz w:val="24"/>
                <w:szCs w:val="24"/>
              </w:rPr>
            </w:pPr>
            <w:r>
              <w:rPr>
                <w:rFonts w:asciiTheme="minorHAnsi" w:hAnsiTheme="minorHAnsi"/>
                <w:sz w:val="24"/>
                <w:szCs w:val="24"/>
              </w:rPr>
              <w:t>P</w:t>
            </w:r>
            <w:r w:rsidRPr="00D30B2C">
              <w:rPr>
                <w:rFonts w:asciiTheme="minorHAnsi" w:hAnsiTheme="minorHAnsi"/>
                <w:sz w:val="24"/>
                <w:szCs w:val="24"/>
              </w:rPr>
              <w:t>hoto de la plaine vers l’habitation</w:t>
            </w:r>
          </w:p>
        </w:tc>
      </w:tr>
      <w:tr w:rsidR="002D515B" w14:paraId="7F6462C1" w14:textId="77777777" w:rsidTr="002D515B">
        <w:tc>
          <w:tcPr>
            <w:tcW w:w="3463" w:type="dxa"/>
          </w:tcPr>
          <w:p w14:paraId="41218888" w14:textId="67D4C893" w:rsidR="002D515B" w:rsidRDefault="002D515B" w:rsidP="002D515B">
            <w:pPr>
              <w:jc w:val="center"/>
              <w:rPr>
                <w:rFonts w:asciiTheme="minorHAnsi" w:hAnsiTheme="minorHAnsi"/>
                <w:sz w:val="24"/>
                <w:szCs w:val="24"/>
              </w:rPr>
            </w:pPr>
            <w:r w:rsidRPr="00D30B2C">
              <w:rPr>
                <w:rFonts w:asciiTheme="minorHAnsi" w:hAnsiTheme="minorHAnsi"/>
                <w:noProof/>
                <w:sz w:val="24"/>
                <w:szCs w:val="24"/>
              </w:rPr>
              <w:drawing>
                <wp:inline distT="0" distB="0" distL="0" distR="0" wp14:anchorId="691F8C29" wp14:editId="7A50FC26">
                  <wp:extent cx="2150348" cy="1538781"/>
                  <wp:effectExtent l="0" t="0" r="2540" b="4445"/>
                  <wp:docPr id="2215537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53790" name=""/>
                          <pic:cNvPicPr/>
                        </pic:nvPicPr>
                        <pic:blipFill>
                          <a:blip r:embed="rId17"/>
                          <a:stretch>
                            <a:fillRect/>
                          </a:stretch>
                        </pic:blipFill>
                        <pic:spPr>
                          <a:xfrm>
                            <a:off x="0" y="0"/>
                            <a:ext cx="2175758" cy="1556964"/>
                          </a:xfrm>
                          <a:prstGeom prst="rect">
                            <a:avLst/>
                          </a:prstGeom>
                        </pic:spPr>
                      </pic:pic>
                    </a:graphicData>
                  </a:graphic>
                </wp:inline>
              </w:drawing>
            </w:r>
          </w:p>
        </w:tc>
        <w:tc>
          <w:tcPr>
            <w:tcW w:w="3205" w:type="dxa"/>
          </w:tcPr>
          <w:p w14:paraId="3E7F9D7A" w14:textId="3143E97E" w:rsidR="002D515B" w:rsidRDefault="002D515B" w:rsidP="002D515B">
            <w:pPr>
              <w:jc w:val="center"/>
              <w:rPr>
                <w:rFonts w:asciiTheme="minorHAnsi" w:hAnsiTheme="minorHAnsi"/>
                <w:sz w:val="24"/>
                <w:szCs w:val="24"/>
              </w:rPr>
            </w:pPr>
            <w:r w:rsidRPr="00D30B2C">
              <w:rPr>
                <w:rFonts w:asciiTheme="minorHAnsi" w:hAnsiTheme="minorHAnsi"/>
                <w:noProof/>
                <w:sz w:val="24"/>
                <w:szCs w:val="24"/>
              </w:rPr>
              <w:drawing>
                <wp:inline distT="0" distB="0" distL="0" distR="0" wp14:anchorId="15616689" wp14:editId="54A74E7D">
                  <wp:extent cx="1973258" cy="1567542"/>
                  <wp:effectExtent l="0" t="0" r="8255" b="0"/>
                  <wp:docPr id="2496773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77335" name=""/>
                          <pic:cNvPicPr/>
                        </pic:nvPicPr>
                        <pic:blipFill>
                          <a:blip r:embed="rId18"/>
                          <a:stretch>
                            <a:fillRect/>
                          </a:stretch>
                        </pic:blipFill>
                        <pic:spPr>
                          <a:xfrm>
                            <a:off x="0" y="0"/>
                            <a:ext cx="1990140" cy="1580953"/>
                          </a:xfrm>
                          <a:prstGeom prst="rect">
                            <a:avLst/>
                          </a:prstGeom>
                        </pic:spPr>
                      </pic:pic>
                    </a:graphicData>
                  </a:graphic>
                </wp:inline>
              </w:drawing>
            </w:r>
          </w:p>
        </w:tc>
        <w:tc>
          <w:tcPr>
            <w:tcW w:w="2960" w:type="dxa"/>
          </w:tcPr>
          <w:p w14:paraId="40C92384" w14:textId="4513EA36" w:rsidR="002D515B" w:rsidRDefault="002D515B" w:rsidP="002D515B">
            <w:pPr>
              <w:jc w:val="center"/>
              <w:rPr>
                <w:rFonts w:asciiTheme="minorHAnsi" w:hAnsiTheme="minorHAnsi"/>
                <w:sz w:val="24"/>
                <w:szCs w:val="24"/>
              </w:rPr>
            </w:pPr>
            <w:r w:rsidRPr="00D30B2C">
              <w:rPr>
                <w:rFonts w:asciiTheme="minorHAnsi" w:hAnsiTheme="minorHAnsi"/>
                <w:noProof/>
                <w:sz w:val="24"/>
                <w:szCs w:val="24"/>
              </w:rPr>
              <w:drawing>
                <wp:inline distT="0" distB="0" distL="0" distR="0" wp14:anchorId="280CE931" wp14:editId="125AD2E6">
                  <wp:extent cx="1818752" cy="2358382"/>
                  <wp:effectExtent l="0" t="0" r="0" b="4445"/>
                  <wp:docPr id="2258603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0382" name=""/>
                          <pic:cNvPicPr/>
                        </pic:nvPicPr>
                        <pic:blipFill>
                          <a:blip r:embed="rId19"/>
                          <a:stretch>
                            <a:fillRect/>
                          </a:stretch>
                        </pic:blipFill>
                        <pic:spPr>
                          <a:xfrm>
                            <a:off x="0" y="0"/>
                            <a:ext cx="1835053" cy="2379520"/>
                          </a:xfrm>
                          <a:prstGeom prst="rect">
                            <a:avLst/>
                          </a:prstGeom>
                        </pic:spPr>
                      </pic:pic>
                    </a:graphicData>
                  </a:graphic>
                </wp:inline>
              </w:drawing>
            </w:r>
          </w:p>
        </w:tc>
      </w:tr>
    </w:tbl>
    <w:p w14:paraId="20A3880C" w14:textId="77777777" w:rsidR="002D515B" w:rsidRDefault="002D515B" w:rsidP="0064634A">
      <w:pPr>
        <w:rPr>
          <w:rFonts w:asciiTheme="minorHAnsi" w:hAnsiTheme="minorHAnsi"/>
          <w:sz w:val="24"/>
          <w:szCs w:val="24"/>
        </w:rPr>
      </w:pPr>
    </w:p>
    <w:p w14:paraId="4C91FB9A" w14:textId="69513EF3" w:rsidR="0064634A" w:rsidRPr="00D30B2C" w:rsidRDefault="0064634A" w:rsidP="0064634A">
      <w:pPr>
        <w:rPr>
          <w:rFonts w:asciiTheme="minorHAnsi" w:hAnsiTheme="minorHAnsi"/>
          <w:sz w:val="24"/>
          <w:szCs w:val="24"/>
        </w:rPr>
      </w:pPr>
    </w:p>
    <w:p w14:paraId="176E32F7" w14:textId="0D55ADEF" w:rsidR="0064634A" w:rsidRPr="00D30B2C" w:rsidRDefault="0064634A" w:rsidP="002D515B">
      <w:pPr>
        <w:spacing w:line="259" w:lineRule="auto"/>
        <w:jc w:val="both"/>
        <w:rPr>
          <w:rFonts w:asciiTheme="minorHAnsi" w:eastAsia="Times New Roman" w:hAnsiTheme="minorHAnsi" w:cstheme="minorHAnsi"/>
          <w:color w:val="000000"/>
          <w:sz w:val="24"/>
          <w:szCs w:val="24"/>
        </w:rPr>
      </w:pPr>
      <w:r w:rsidRPr="00D30B2C">
        <w:rPr>
          <w:rFonts w:asciiTheme="minorHAnsi" w:eastAsia="Times New Roman" w:hAnsiTheme="minorHAnsi" w:cstheme="minorHAnsi"/>
          <w:color w:val="000000"/>
          <w:sz w:val="24"/>
          <w:szCs w:val="24"/>
        </w:rPr>
        <w:t xml:space="preserve">A l’exception des ‘modules </w:t>
      </w:r>
      <w:proofErr w:type="spellStart"/>
      <w:r w:rsidRPr="00D30B2C">
        <w:rPr>
          <w:rFonts w:asciiTheme="minorHAnsi" w:eastAsia="Times New Roman" w:hAnsiTheme="minorHAnsi" w:cstheme="minorHAnsi"/>
          <w:color w:val="000000"/>
          <w:sz w:val="24"/>
          <w:szCs w:val="24"/>
        </w:rPr>
        <w:t>shadow</w:t>
      </w:r>
      <w:proofErr w:type="spellEnd"/>
      <w:r w:rsidRPr="00D30B2C">
        <w:rPr>
          <w:rFonts w:asciiTheme="minorHAnsi" w:eastAsia="Times New Roman" w:hAnsiTheme="minorHAnsi" w:cstheme="minorHAnsi"/>
          <w:color w:val="000000"/>
          <w:sz w:val="24"/>
          <w:szCs w:val="24"/>
        </w:rPr>
        <w:t xml:space="preserve"> ‘proposé par le modèle d’éolienne Vesta, les </w:t>
      </w:r>
      <w:r w:rsidR="00C475B2">
        <w:rPr>
          <w:rFonts w:asciiTheme="minorHAnsi" w:eastAsia="Times New Roman" w:hAnsiTheme="minorHAnsi" w:cstheme="minorHAnsi"/>
          <w:color w:val="000000"/>
          <w:sz w:val="24"/>
          <w:szCs w:val="24"/>
        </w:rPr>
        <w:t xml:space="preserve">autres </w:t>
      </w:r>
      <w:r w:rsidRPr="00D30B2C">
        <w:rPr>
          <w:rFonts w:asciiTheme="minorHAnsi" w:eastAsia="Times New Roman" w:hAnsiTheme="minorHAnsi" w:cstheme="minorHAnsi"/>
          <w:color w:val="000000"/>
          <w:sz w:val="24"/>
          <w:szCs w:val="24"/>
        </w:rPr>
        <w:t xml:space="preserve">modules </w:t>
      </w:r>
      <w:proofErr w:type="spellStart"/>
      <w:r w:rsidRPr="00D30B2C">
        <w:rPr>
          <w:rFonts w:asciiTheme="minorHAnsi" w:eastAsia="Times New Roman" w:hAnsiTheme="minorHAnsi" w:cstheme="minorHAnsi"/>
          <w:color w:val="000000"/>
          <w:sz w:val="24"/>
          <w:szCs w:val="24"/>
        </w:rPr>
        <w:t>shadow</w:t>
      </w:r>
      <w:proofErr w:type="spellEnd"/>
      <w:r w:rsidRPr="00D30B2C">
        <w:rPr>
          <w:rFonts w:asciiTheme="minorHAnsi" w:eastAsia="Times New Roman" w:hAnsiTheme="minorHAnsi" w:cstheme="minorHAnsi"/>
          <w:color w:val="000000"/>
          <w:sz w:val="24"/>
          <w:szCs w:val="24"/>
        </w:rPr>
        <w:t xml:space="preserve"> sont </w:t>
      </w:r>
      <w:r w:rsidR="00C475B2">
        <w:rPr>
          <w:rFonts w:asciiTheme="minorHAnsi" w:eastAsia="Times New Roman" w:hAnsiTheme="minorHAnsi" w:cstheme="minorHAnsi"/>
          <w:color w:val="000000"/>
          <w:sz w:val="24"/>
          <w:szCs w:val="24"/>
        </w:rPr>
        <w:t>re</w:t>
      </w:r>
      <w:r w:rsidRPr="00D30B2C">
        <w:rPr>
          <w:rFonts w:asciiTheme="minorHAnsi" w:eastAsia="Times New Roman" w:hAnsiTheme="minorHAnsi" w:cstheme="minorHAnsi"/>
          <w:color w:val="000000"/>
          <w:sz w:val="24"/>
          <w:szCs w:val="24"/>
        </w:rPr>
        <w:t>liés à une seule et unique éolienne, il n’est pas possible de coupler plusieurs éoliennes.</w:t>
      </w:r>
    </w:p>
    <w:p w14:paraId="37670995" w14:textId="77777777" w:rsidR="00070B79" w:rsidRDefault="00070B79" w:rsidP="002D515B">
      <w:pPr>
        <w:jc w:val="both"/>
        <w:rPr>
          <w:rFonts w:asciiTheme="minorHAnsi" w:hAnsiTheme="minorHAnsi" w:cstheme="minorHAnsi"/>
          <w:color w:val="FF0000"/>
          <w:sz w:val="24"/>
          <w:szCs w:val="24"/>
        </w:rPr>
      </w:pPr>
      <w:bookmarkStart w:id="1" w:name="_Hlk196723457"/>
    </w:p>
    <w:p w14:paraId="1A7BD93E" w14:textId="77777777" w:rsidR="00893F40" w:rsidRDefault="0064634A" w:rsidP="002D515B">
      <w:pPr>
        <w:jc w:val="both"/>
        <w:rPr>
          <w:rFonts w:asciiTheme="minorHAnsi" w:hAnsiTheme="minorHAnsi" w:cstheme="minorHAnsi"/>
          <w:sz w:val="24"/>
          <w:szCs w:val="24"/>
        </w:rPr>
      </w:pPr>
      <w:r w:rsidRPr="00070B79">
        <w:rPr>
          <w:rFonts w:asciiTheme="minorHAnsi" w:hAnsiTheme="minorHAnsi" w:cstheme="minorHAnsi"/>
          <w:sz w:val="24"/>
          <w:szCs w:val="24"/>
        </w:rPr>
        <w:t xml:space="preserve">S’il n’y a pas de couplage des données entre les </w:t>
      </w:r>
      <w:r w:rsidRPr="00070B79">
        <w:rPr>
          <w:rFonts w:asciiTheme="minorHAnsi" w:hAnsiTheme="minorHAnsi" w:cstheme="minorHAnsi"/>
          <w:sz w:val="24"/>
          <w:szCs w:val="24"/>
          <w:u w:val="single"/>
        </w:rPr>
        <w:t>éoliennes</w:t>
      </w:r>
      <w:r w:rsidRPr="00070B79">
        <w:rPr>
          <w:rFonts w:asciiTheme="minorHAnsi" w:hAnsiTheme="minorHAnsi" w:cstheme="minorHAnsi"/>
          <w:sz w:val="24"/>
          <w:szCs w:val="24"/>
        </w:rPr>
        <w:t xml:space="preserve">, </w:t>
      </w:r>
      <w:r w:rsidR="00EC0865" w:rsidRPr="00070B79">
        <w:rPr>
          <w:rFonts w:asciiTheme="minorHAnsi" w:hAnsiTheme="minorHAnsi" w:cstheme="minorHAnsi"/>
          <w:sz w:val="24"/>
          <w:szCs w:val="24"/>
        </w:rPr>
        <w:t>les requérants subiront des ombrages cumulatifs</w:t>
      </w:r>
      <w:r w:rsidR="001B68D1">
        <w:rPr>
          <w:rFonts w:asciiTheme="minorHAnsi" w:hAnsiTheme="minorHAnsi" w:cstheme="minorHAnsi"/>
          <w:sz w:val="24"/>
          <w:szCs w:val="24"/>
        </w:rPr>
        <w:t xml:space="preserve"> de</w:t>
      </w:r>
      <w:r w:rsidR="00EC0865" w:rsidRPr="00070B79">
        <w:rPr>
          <w:rFonts w:asciiTheme="minorHAnsi" w:hAnsiTheme="minorHAnsi" w:cstheme="minorHAnsi"/>
          <w:sz w:val="24"/>
          <w:szCs w:val="24"/>
        </w:rPr>
        <w:t xml:space="preserve"> </w:t>
      </w:r>
      <w:r w:rsidRPr="00070B79">
        <w:rPr>
          <w:rFonts w:asciiTheme="minorHAnsi" w:hAnsiTheme="minorHAnsi" w:cstheme="minorHAnsi"/>
          <w:b/>
          <w:bCs/>
          <w:sz w:val="24"/>
          <w:szCs w:val="24"/>
          <w:u w:val="single"/>
        </w:rPr>
        <w:t>4 x 30min/jour/éolienne</w:t>
      </w:r>
      <w:r w:rsidRPr="00070B79">
        <w:rPr>
          <w:rFonts w:asciiTheme="minorHAnsi" w:hAnsiTheme="minorHAnsi" w:cstheme="minorHAnsi"/>
          <w:sz w:val="24"/>
          <w:szCs w:val="24"/>
        </w:rPr>
        <w:t>. Ce qui est contraire à</w:t>
      </w:r>
      <w:r w:rsidR="00EC0865" w:rsidRPr="00070B79">
        <w:rPr>
          <w:rFonts w:asciiTheme="minorHAnsi" w:hAnsiTheme="minorHAnsi" w:cstheme="minorHAnsi"/>
          <w:sz w:val="24"/>
          <w:szCs w:val="24"/>
        </w:rPr>
        <w:t xml:space="preserve"> l’article 10, § 1</w:t>
      </w:r>
      <w:r w:rsidR="00EC0865" w:rsidRPr="00070B79">
        <w:rPr>
          <w:rFonts w:asciiTheme="minorHAnsi" w:hAnsiTheme="minorHAnsi" w:cstheme="minorHAnsi"/>
          <w:sz w:val="24"/>
          <w:szCs w:val="24"/>
          <w:vertAlign w:val="superscript"/>
        </w:rPr>
        <w:t>er</w:t>
      </w:r>
      <w:r w:rsidR="00EC0865" w:rsidRPr="00070B79">
        <w:rPr>
          <w:rFonts w:asciiTheme="minorHAnsi" w:hAnsiTheme="minorHAnsi" w:cstheme="minorHAnsi"/>
          <w:sz w:val="24"/>
          <w:szCs w:val="24"/>
        </w:rPr>
        <w:t xml:space="preserve"> de l’AGW </w:t>
      </w:r>
      <w:r w:rsidRPr="00070B79">
        <w:rPr>
          <w:rFonts w:asciiTheme="minorHAnsi" w:hAnsiTheme="minorHAnsi" w:cstheme="minorHAnsi"/>
          <w:sz w:val="24"/>
          <w:szCs w:val="24"/>
        </w:rPr>
        <w:t>25</w:t>
      </w:r>
      <w:r w:rsidR="00EC0865" w:rsidRPr="00070B79">
        <w:rPr>
          <w:rFonts w:asciiTheme="minorHAnsi" w:hAnsiTheme="minorHAnsi" w:cstheme="minorHAnsi"/>
          <w:sz w:val="24"/>
          <w:szCs w:val="24"/>
        </w:rPr>
        <w:t xml:space="preserve"> février </w:t>
      </w:r>
      <w:r w:rsidRPr="00070B79">
        <w:rPr>
          <w:rFonts w:asciiTheme="minorHAnsi" w:hAnsiTheme="minorHAnsi" w:cstheme="minorHAnsi"/>
          <w:sz w:val="24"/>
          <w:szCs w:val="24"/>
        </w:rPr>
        <w:t xml:space="preserve">2021. </w:t>
      </w:r>
      <w:bookmarkEnd w:id="1"/>
    </w:p>
    <w:p w14:paraId="4CCB482E" w14:textId="1C49CCEF" w:rsidR="00070B79" w:rsidRPr="00070B79" w:rsidRDefault="00070B79" w:rsidP="002D515B">
      <w:pPr>
        <w:jc w:val="both"/>
        <w:rPr>
          <w:rFonts w:asciiTheme="minorHAnsi" w:hAnsiTheme="minorHAnsi" w:cstheme="minorHAnsi"/>
          <w:b/>
          <w:bCs/>
          <w:sz w:val="24"/>
          <w:szCs w:val="24"/>
          <w:u w:val="single"/>
        </w:rPr>
      </w:pPr>
      <w:r w:rsidRPr="00070B79">
        <w:rPr>
          <w:rFonts w:asciiTheme="minorHAnsi" w:hAnsiTheme="minorHAnsi" w:cstheme="minorHAnsi"/>
          <w:sz w:val="24"/>
          <w:szCs w:val="24"/>
        </w:rPr>
        <w:t xml:space="preserve">Seules </w:t>
      </w:r>
      <w:r w:rsidR="0064634A" w:rsidRPr="00070B79">
        <w:rPr>
          <w:rFonts w:asciiTheme="minorHAnsi" w:hAnsiTheme="minorHAnsi" w:cstheme="minorHAnsi"/>
          <w:sz w:val="24"/>
          <w:szCs w:val="24"/>
        </w:rPr>
        <w:t>les éoliennes Vespa</w:t>
      </w:r>
      <w:r w:rsidRPr="00070B79">
        <w:rPr>
          <w:rFonts w:asciiTheme="minorHAnsi" w:hAnsiTheme="minorHAnsi" w:cstheme="minorHAnsi"/>
          <w:sz w:val="24"/>
          <w:szCs w:val="24"/>
        </w:rPr>
        <w:t xml:space="preserve"> permettent de recevoir les signaux</w:t>
      </w:r>
      <w:r w:rsidR="0064634A" w:rsidRPr="00070B79">
        <w:rPr>
          <w:rFonts w:asciiTheme="minorHAnsi" w:hAnsiTheme="minorHAnsi" w:cstheme="minorHAnsi"/>
          <w:sz w:val="24"/>
          <w:szCs w:val="24"/>
        </w:rPr>
        <w:t xml:space="preserve"> venant d’éoliennes différentes et de les intégrer dans un même module</w:t>
      </w:r>
      <w:r w:rsidRPr="00070B79">
        <w:rPr>
          <w:rFonts w:asciiTheme="minorHAnsi" w:hAnsiTheme="minorHAnsi" w:cstheme="minorHAnsi"/>
          <w:sz w:val="24"/>
          <w:szCs w:val="24"/>
        </w:rPr>
        <w:t xml:space="preserve"> de contrôle</w:t>
      </w:r>
      <w:r w:rsidR="0064634A" w:rsidRPr="00070B79">
        <w:rPr>
          <w:rFonts w:asciiTheme="minorHAnsi" w:hAnsiTheme="minorHAnsi" w:cstheme="minorHAnsi"/>
          <w:sz w:val="24"/>
          <w:szCs w:val="24"/>
        </w:rPr>
        <w:t xml:space="preserve">. </w:t>
      </w:r>
    </w:p>
    <w:p w14:paraId="79A5F668" w14:textId="1C3CD44A" w:rsidR="0064634A" w:rsidRPr="00070B79" w:rsidRDefault="0064634A" w:rsidP="002D515B">
      <w:pPr>
        <w:jc w:val="both"/>
        <w:rPr>
          <w:rFonts w:asciiTheme="minorHAnsi" w:hAnsiTheme="minorHAnsi"/>
          <w:sz w:val="24"/>
          <w:szCs w:val="24"/>
        </w:rPr>
      </w:pPr>
      <w:r w:rsidRPr="00070B79">
        <w:rPr>
          <w:rFonts w:asciiTheme="minorHAnsi" w:hAnsiTheme="minorHAnsi" w:cstheme="minorHAnsi"/>
          <w:sz w:val="24"/>
          <w:szCs w:val="24"/>
        </w:rPr>
        <w:t xml:space="preserve">L’EIE ne </w:t>
      </w:r>
      <w:r w:rsidR="00070B79" w:rsidRPr="00070B79">
        <w:rPr>
          <w:rFonts w:asciiTheme="minorHAnsi" w:hAnsiTheme="minorHAnsi" w:cstheme="minorHAnsi"/>
          <w:sz w:val="24"/>
          <w:szCs w:val="24"/>
        </w:rPr>
        <w:t xml:space="preserve">préconise </w:t>
      </w:r>
      <w:r w:rsidR="00C475B2">
        <w:rPr>
          <w:rFonts w:asciiTheme="minorHAnsi" w:hAnsiTheme="minorHAnsi" w:cstheme="minorHAnsi"/>
          <w:sz w:val="24"/>
          <w:szCs w:val="24"/>
        </w:rPr>
        <w:t>cependant</w:t>
      </w:r>
      <w:r w:rsidRPr="00070B79">
        <w:rPr>
          <w:rFonts w:asciiTheme="minorHAnsi" w:hAnsiTheme="minorHAnsi" w:cstheme="minorHAnsi"/>
          <w:sz w:val="24"/>
          <w:szCs w:val="24"/>
        </w:rPr>
        <w:t xml:space="preserve"> pas cette solution</w:t>
      </w:r>
      <w:r w:rsidR="00070B79" w:rsidRPr="00070B79">
        <w:rPr>
          <w:rFonts w:asciiTheme="minorHAnsi" w:hAnsiTheme="minorHAnsi" w:cstheme="minorHAnsi"/>
          <w:sz w:val="24"/>
          <w:szCs w:val="24"/>
        </w:rPr>
        <w:t xml:space="preserve"> qui </w:t>
      </w:r>
      <w:r w:rsidR="00070B79" w:rsidRPr="001B68D1">
        <w:rPr>
          <w:rFonts w:asciiTheme="minorHAnsi" w:hAnsiTheme="minorHAnsi" w:cstheme="minorHAnsi"/>
          <w:sz w:val="24"/>
          <w:szCs w:val="24"/>
        </w:rPr>
        <w:t xml:space="preserve">est </w:t>
      </w:r>
      <w:r w:rsidR="001B68D1" w:rsidRPr="001B68D1">
        <w:rPr>
          <w:rFonts w:asciiTheme="minorHAnsi" w:hAnsiTheme="minorHAnsi" w:cstheme="minorHAnsi"/>
          <w:sz w:val="24"/>
          <w:szCs w:val="24"/>
        </w:rPr>
        <w:t>seulement décrite</w:t>
      </w:r>
      <w:r w:rsidRPr="001B68D1">
        <w:rPr>
          <w:rFonts w:asciiTheme="minorHAnsi" w:hAnsiTheme="minorHAnsi" w:cstheme="minorHAnsi"/>
          <w:sz w:val="24"/>
          <w:szCs w:val="24"/>
        </w:rPr>
        <w:t xml:space="preserve"> en</w:t>
      </w:r>
      <w:r w:rsidRPr="00070B79">
        <w:rPr>
          <w:rFonts w:asciiTheme="minorHAnsi" w:hAnsiTheme="minorHAnsi" w:cstheme="minorHAnsi"/>
          <w:sz w:val="24"/>
          <w:szCs w:val="24"/>
        </w:rPr>
        <w:t xml:space="preserve"> anglais et en petits caractères dans les annexes</w:t>
      </w:r>
      <w:r w:rsidR="00070B79">
        <w:rPr>
          <w:rFonts w:asciiTheme="minorHAnsi" w:hAnsiTheme="minorHAnsi" w:cstheme="minorHAnsi"/>
          <w:sz w:val="24"/>
          <w:szCs w:val="24"/>
        </w:rPr>
        <w:t xml:space="preserve"> et concerne des éoliennes d’un type qui n’est pas retenu pour équiper le parc éolien de </w:t>
      </w:r>
      <w:proofErr w:type="spellStart"/>
      <w:r w:rsidR="00070B79">
        <w:rPr>
          <w:rFonts w:asciiTheme="minorHAnsi" w:hAnsiTheme="minorHAnsi" w:cstheme="minorHAnsi"/>
          <w:sz w:val="24"/>
          <w:szCs w:val="24"/>
        </w:rPr>
        <w:t>Florenchamp</w:t>
      </w:r>
      <w:proofErr w:type="spellEnd"/>
      <w:r w:rsidRPr="00070B79">
        <w:rPr>
          <w:rFonts w:asciiTheme="minorHAnsi" w:hAnsiTheme="minorHAnsi" w:cstheme="minorHAnsi"/>
          <w:sz w:val="24"/>
          <w:szCs w:val="24"/>
        </w:rPr>
        <w:t>.</w:t>
      </w:r>
    </w:p>
    <w:p w14:paraId="3DDB9708" w14:textId="77777777" w:rsidR="00070B79" w:rsidRDefault="00070B79" w:rsidP="002D515B">
      <w:pPr>
        <w:spacing w:after="80"/>
        <w:jc w:val="both"/>
        <w:rPr>
          <w:rFonts w:asciiTheme="minorHAnsi" w:hAnsiTheme="minorHAnsi"/>
          <w:sz w:val="24"/>
          <w:szCs w:val="24"/>
        </w:rPr>
      </w:pPr>
      <w:r>
        <w:rPr>
          <w:rFonts w:asciiTheme="minorHAnsi" w:hAnsiTheme="minorHAnsi"/>
          <w:sz w:val="24"/>
          <w:szCs w:val="24"/>
        </w:rPr>
        <w:t xml:space="preserve"> </w:t>
      </w:r>
    </w:p>
    <w:p w14:paraId="37D0E822" w14:textId="18472F7B" w:rsidR="00A605F1" w:rsidRDefault="00070B79" w:rsidP="002D515B">
      <w:pPr>
        <w:spacing w:after="80"/>
        <w:jc w:val="both"/>
        <w:rPr>
          <w:rFonts w:asciiTheme="minorHAnsi" w:hAnsiTheme="minorHAnsi"/>
          <w:sz w:val="24"/>
          <w:szCs w:val="24"/>
        </w:rPr>
      </w:pPr>
      <w:r w:rsidRPr="00070B79">
        <w:rPr>
          <w:rFonts w:asciiTheme="minorHAnsi" w:hAnsiTheme="minorHAnsi"/>
          <w:i/>
          <w:iCs/>
          <w:sz w:val="24"/>
          <w:szCs w:val="24"/>
        </w:rPr>
        <w:t>En conclusion</w:t>
      </w:r>
      <w:r>
        <w:rPr>
          <w:rFonts w:asciiTheme="minorHAnsi" w:hAnsiTheme="minorHAnsi"/>
          <w:sz w:val="24"/>
          <w:szCs w:val="24"/>
        </w:rPr>
        <w:t xml:space="preserve"> : </w:t>
      </w:r>
      <w:r w:rsidR="001B68D1">
        <w:rPr>
          <w:rFonts w:asciiTheme="minorHAnsi" w:hAnsiTheme="minorHAnsi"/>
          <w:sz w:val="24"/>
          <w:szCs w:val="24"/>
        </w:rPr>
        <w:t>l</w:t>
      </w:r>
      <w:r>
        <w:rPr>
          <w:rFonts w:asciiTheme="minorHAnsi" w:hAnsiTheme="minorHAnsi"/>
          <w:sz w:val="24"/>
          <w:szCs w:val="24"/>
        </w:rPr>
        <w:t>es effets des ombres mouvantes s</w:t>
      </w:r>
      <w:r w:rsidR="00C475B2">
        <w:rPr>
          <w:rFonts w:asciiTheme="minorHAnsi" w:hAnsiTheme="minorHAnsi"/>
          <w:sz w:val="24"/>
          <w:szCs w:val="24"/>
        </w:rPr>
        <w:t>er</w:t>
      </w:r>
      <w:r>
        <w:rPr>
          <w:rFonts w:asciiTheme="minorHAnsi" w:hAnsiTheme="minorHAnsi"/>
          <w:sz w:val="24"/>
          <w:szCs w:val="24"/>
        </w:rPr>
        <w:t>ont générés dès l</w:t>
      </w:r>
      <w:r w:rsidR="00C475B2">
        <w:rPr>
          <w:rFonts w:asciiTheme="minorHAnsi" w:hAnsiTheme="minorHAnsi"/>
          <w:sz w:val="24"/>
          <w:szCs w:val="24"/>
        </w:rPr>
        <w:t>a</w:t>
      </w:r>
      <w:r>
        <w:rPr>
          <w:rFonts w:asciiTheme="minorHAnsi" w:hAnsiTheme="minorHAnsi"/>
          <w:sz w:val="24"/>
          <w:szCs w:val="24"/>
        </w:rPr>
        <w:t xml:space="preserve"> mise en service </w:t>
      </w:r>
      <w:r w:rsidR="001B68D1">
        <w:rPr>
          <w:rFonts w:asciiTheme="minorHAnsi" w:hAnsiTheme="minorHAnsi"/>
          <w:sz w:val="24"/>
          <w:szCs w:val="24"/>
        </w:rPr>
        <w:t>des</w:t>
      </w:r>
      <w:r>
        <w:rPr>
          <w:rFonts w:asciiTheme="minorHAnsi" w:hAnsiTheme="minorHAnsi"/>
          <w:sz w:val="24"/>
          <w:szCs w:val="24"/>
        </w:rPr>
        <w:t xml:space="preserve"> 4 éoliennes et leurs effets cumulatifs ne sont pas intégrables</w:t>
      </w:r>
      <w:r w:rsidR="001B68D1">
        <w:rPr>
          <w:rFonts w:asciiTheme="minorHAnsi" w:hAnsiTheme="minorHAnsi"/>
          <w:sz w:val="24"/>
          <w:szCs w:val="24"/>
        </w:rPr>
        <w:t xml:space="preserve"> et gérables par </w:t>
      </w:r>
      <w:r>
        <w:rPr>
          <w:rFonts w:asciiTheme="minorHAnsi" w:hAnsiTheme="minorHAnsi"/>
          <w:sz w:val="24"/>
          <w:szCs w:val="24"/>
        </w:rPr>
        <w:t>un même module de contrôle</w:t>
      </w:r>
      <w:r w:rsidR="009B1775">
        <w:rPr>
          <w:rFonts w:asciiTheme="minorHAnsi" w:hAnsiTheme="minorHAnsi"/>
          <w:sz w:val="24"/>
          <w:szCs w:val="24"/>
        </w:rPr>
        <w:t xml:space="preserve"> de telle sorte que</w:t>
      </w:r>
      <w:r>
        <w:rPr>
          <w:rFonts w:asciiTheme="minorHAnsi" w:hAnsiTheme="minorHAnsi"/>
          <w:sz w:val="24"/>
          <w:szCs w:val="24"/>
        </w:rPr>
        <w:t xml:space="preserve"> l’article 10, § 1</w:t>
      </w:r>
      <w:r w:rsidRPr="00070B79">
        <w:rPr>
          <w:rFonts w:asciiTheme="minorHAnsi" w:hAnsiTheme="minorHAnsi"/>
          <w:sz w:val="24"/>
          <w:szCs w:val="24"/>
          <w:vertAlign w:val="superscript"/>
        </w:rPr>
        <w:t>er</w:t>
      </w:r>
      <w:r>
        <w:rPr>
          <w:rFonts w:asciiTheme="minorHAnsi" w:hAnsiTheme="minorHAnsi"/>
          <w:sz w:val="24"/>
          <w:szCs w:val="24"/>
        </w:rPr>
        <w:t xml:space="preserve"> de l’AGW du 25 février 2021 ne peut techniquement être respecté</w:t>
      </w:r>
      <w:r w:rsidR="00C475B2">
        <w:rPr>
          <w:rFonts w:asciiTheme="minorHAnsi" w:hAnsiTheme="minorHAnsi"/>
          <w:sz w:val="24"/>
          <w:szCs w:val="24"/>
        </w:rPr>
        <w:t>.</w:t>
      </w:r>
    </w:p>
    <w:p w14:paraId="3D6F2288" w14:textId="77777777" w:rsidR="00A605F1" w:rsidRDefault="00A605F1" w:rsidP="002D515B">
      <w:pPr>
        <w:spacing w:after="80"/>
        <w:jc w:val="both"/>
        <w:rPr>
          <w:rFonts w:asciiTheme="minorHAnsi" w:hAnsiTheme="minorHAnsi"/>
          <w:sz w:val="24"/>
          <w:szCs w:val="24"/>
        </w:rPr>
      </w:pPr>
    </w:p>
    <w:p w14:paraId="663B7F91" w14:textId="77777777" w:rsidR="00A605F1" w:rsidRPr="001B68D1" w:rsidRDefault="00A605F1" w:rsidP="002D515B">
      <w:pPr>
        <w:spacing w:after="80"/>
        <w:jc w:val="both"/>
        <w:rPr>
          <w:rFonts w:asciiTheme="minorHAnsi" w:hAnsiTheme="minorHAnsi"/>
          <w:i/>
          <w:iCs/>
          <w:sz w:val="24"/>
          <w:szCs w:val="24"/>
          <w:u w:val="single"/>
        </w:rPr>
      </w:pPr>
      <w:r w:rsidRPr="001B68D1">
        <w:rPr>
          <w:rFonts w:asciiTheme="minorHAnsi" w:hAnsiTheme="minorHAnsi"/>
          <w:i/>
          <w:iCs/>
          <w:sz w:val="24"/>
          <w:szCs w:val="24"/>
          <w:u w:val="single"/>
        </w:rPr>
        <w:t>Troisième moyen pris de la violation des articles D.62 et D.63 du Code wallon de l’environnement et plus particulièrement le § 2, c) de l’article D.62 en ce qui concerne le facteur « énergie »</w:t>
      </w:r>
    </w:p>
    <w:p w14:paraId="0E6C4EBC" w14:textId="77777777" w:rsidR="00A605F1" w:rsidRDefault="00A605F1" w:rsidP="002D515B">
      <w:pPr>
        <w:spacing w:after="80"/>
        <w:jc w:val="both"/>
        <w:rPr>
          <w:rFonts w:asciiTheme="minorHAnsi" w:hAnsiTheme="minorHAnsi"/>
          <w:sz w:val="24"/>
          <w:szCs w:val="24"/>
        </w:rPr>
      </w:pPr>
    </w:p>
    <w:p w14:paraId="217DBF4F" w14:textId="229FF157" w:rsidR="00A605F1" w:rsidRDefault="00A605F1" w:rsidP="002D515B">
      <w:pPr>
        <w:spacing w:after="80"/>
        <w:jc w:val="both"/>
        <w:rPr>
          <w:rFonts w:asciiTheme="minorHAnsi" w:hAnsiTheme="minorHAnsi"/>
          <w:sz w:val="24"/>
          <w:szCs w:val="24"/>
        </w:rPr>
      </w:pPr>
      <w:r w:rsidRPr="00A605F1">
        <w:rPr>
          <w:rFonts w:asciiTheme="minorHAnsi" w:hAnsiTheme="minorHAnsi"/>
          <w:i/>
          <w:iCs/>
          <w:sz w:val="24"/>
          <w:szCs w:val="24"/>
        </w:rPr>
        <w:t>En ce que</w:t>
      </w:r>
      <w:r>
        <w:rPr>
          <w:rFonts w:asciiTheme="minorHAnsi" w:hAnsiTheme="minorHAnsi"/>
          <w:sz w:val="24"/>
          <w:szCs w:val="24"/>
        </w:rPr>
        <w:t xml:space="preserve"> l’article D.62, § 2, c) requiert une évaluation des incidences directe</w:t>
      </w:r>
      <w:r w:rsidR="009B1775">
        <w:rPr>
          <w:rFonts w:asciiTheme="minorHAnsi" w:hAnsiTheme="minorHAnsi"/>
          <w:sz w:val="24"/>
          <w:szCs w:val="24"/>
        </w:rPr>
        <w:t>s</w:t>
      </w:r>
      <w:r>
        <w:rPr>
          <w:rFonts w:asciiTheme="minorHAnsi" w:hAnsiTheme="minorHAnsi"/>
          <w:sz w:val="24"/>
          <w:szCs w:val="24"/>
        </w:rPr>
        <w:t xml:space="preserve"> et indirecte</w:t>
      </w:r>
      <w:r w:rsidR="009B1775">
        <w:rPr>
          <w:rFonts w:asciiTheme="minorHAnsi" w:hAnsiTheme="minorHAnsi"/>
          <w:sz w:val="24"/>
          <w:szCs w:val="24"/>
        </w:rPr>
        <w:t>s</w:t>
      </w:r>
      <w:r>
        <w:rPr>
          <w:rFonts w:asciiTheme="minorHAnsi" w:hAnsiTheme="minorHAnsi"/>
          <w:sz w:val="24"/>
          <w:szCs w:val="24"/>
        </w:rPr>
        <w:t xml:space="preserve"> du projet éolien à exploiter sur la plaine de </w:t>
      </w:r>
      <w:proofErr w:type="spellStart"/>
      <w:r>
        <w:rPr>
          <w:rFonts w:asciiTheme="minorHAnsi" w:hAnsiTheme="minorHAnsi"/>
          <w:sz w:val="24"/>
          <w:szCs w:val="24"/>
        </w:rPr>
        <w:t>Florenchamp</w:t>
      </w:r>
      <w:proofErr w:type="spellEnd"/>
      <w:r>
        <w:rPr>
          <w:rFonts w:asciiTheme="minorHAnsi" w:hAnsiTheme="minorHAnsi"/>
          <w:sz w:val="24"/>
          <w:szCs w:val="24"/>
        </w:rPr>
        <w:t>, sur le</w:t>
      </w:r>
      <w:r w:rsidR="009B1775">
        <w:rPr>
          <w:rFonts w:asciiTheme="minorHAnsi" w:hAnsiTheme="minorHAnsi"/>
          <w:sz w:val="24"/>
          <w:szCs w:val="24"/>
        </w:rPr>
        <w:t xml:space="preserve"> plan du</w:t>
      </w:r>
      <w:r>
        <w:rPr>
          <w:rFonts w:asciiTheme="minorHAnsi" w:hAnsiTheme="minorHAnsi"/>
          <w:sz w:val="24"/>
          <w:szCs w:val="24"/>
        </w:rPr>
        <w:t xml:space="preserve"> facteur « énergie ».</w:t>
      </w:r>
    </w:p>
    <w:p w14:paraId="3AC1A2D0" w14:textId="77777777" w:rsidR="00A605F1" w:rsidRDefault="00A605F1" w:rsidP="002D515B">
      <w:pPr>
        <w:spacing w:after="80"/>
        <w:jc w:val="both"/>
        <w:rPr>
          <w:rFonts w:asciiTheme="minorHAnsi" w:hAnsiTheme="minorHAnsi"/>
          <w:sz w:val="24"/>
          <w:szCs w:val="24"/>
        </w:rPr>
      </w:pPr>
    </w:p>
    <w:p w14:paraId="3CC02501" w14:textId="4B9FF2C6" w:rsidR="001B065F" w:rsidRDefault="00A605F1" w:rsidP="002D515B">
      <w:pPr>
        <w:spacing w:after="80"/>
        <w:jc w:val="both"/>
        <w:rPr>
          <w:rFonts w:asciiTheme="minorHAnsi" w:hAnsiTheme="minorHAnsi"/>
          <w:sz w:val="24"/>
          <w:szCs w:val="24"/>
        </w:rPr>
      </w:pPr>
      <w:r w:rsidRPr="003A44F3">
        <w:rPr>
          <w:rFonts w:asciiTheme="minorHAnsi" w:hAnsiTheme="minorHAnsi"/>
          <w:i/>
          <w:iCs/>
          <w:sz w:val="24"/>
          <w:szCs w:val="24"/>
        </w:rPr>
        <w:t>Alors que</w:t>
      </w:r>
      <w:r>
        <w:rPr>
          <w:rFonts w:asciiTheme="minorHAnsi" w:hAnsiTheme="minorHAnsi"/>
          <w:sz w:val="24"/>
          <w:szCs w:val="24"/>
        </w:rPr>
        <w:t xml:space="preserve"> le volet injection</w:t>
      </w:r>
      <w:r w:rsidR="003A44F3">
        <w:rPr>
          <w:rFonts w:asciiTheme="minorHAnsi" w:hAnsiTheme="minorHAnsi"/>
          <w:sz w:val="24"/>
          <w:szCs w:val="24"/>
        </w:rPr>
        <w:t xml:space="preserve"> de l’électricité à produire par les 11 éoliennes projetées sur la plaine de </w:t>
      </w:r>
      <w:proofErr w:type="spellStart"/>
      <w:r w:rsidR="003A44F3">
        <w:rPr>
          <w:rFonts w:asciiTheme="minorHAnsi" w:hAnsiTheme="minorHAnsi"/>
          <w:sz w:val="24"/>
          <w:szCs w:val="24"/>
        </w:rPr>
        <w:t>Florenchamp</w:t>
      </w:r>
      <w:proofErr w:type="spellEnd"/>
      <w:r w:rsidR="003A44F3">
        <w:rPr>
          <w:rFonts w:asciiTheme="minorHAnsi" w:hAnsiTheme="minorHAnsi"/>
          <w:sz w:val="24"/>
          <w:szCs w:val="24"/>
        </w:rPr>
        <w:t>, dans</w:t>
      </w:r>
      <w:r>
        <w:rPr>
          <w:rFonts w:asciiTheme="minorHAnsi" w:hAnsiTheme="minorHAnsi"/>
          <w:sz w:val="24"/>
          <w:szCs w:val="24"/>
        </w:rPr>
        <w:t xml:space="preserve"> les réseau HT (haute tension), </w:t>
      </w:r>
      <w:r w:rsidR="003A44F3">
        <w:rPr>
          <w:rFonts w:asciiTheme="minorHAnsi" w:hAnsiTheme="minorHAnsi"/>
          <w:sz w:val="24"/>
          <w:szCs w:val="24"/>
        </w:rPr>
        <w:t xml:space="preserve">MT (moyenne tension) et BT (basse tension) n’a pas été étudiée. </w:t>
      </w:r>
      <w:r>
        <w:rPr>
          <w:rFonts w:asciiTheme="minorHAnsi" w:hAnsiTheme="minorHAnsi"/>
          <w:sz w:val="24"/>
          <w:szCs w:val="24"/>
        </w:rPr>
        <w:t xml:space="preserve"> </w:t>
      </w:r>
      <w:r w:rsidR="00070B79">
        <w:rPr>
          <w:rFonts w:asciiTheme="minorHAnsi" w:hAnsiTheme="minorHAnsi"/>
          <w:sz w:val="24"/>
          <w:szCs w:val="24"/>
        </w:rPr>
        <w:t xml:space="preserve"> </w:t>
      </w:r>
    </w:p>
    <w:p w14:paraId="4D6E8C2D" w14:textId="77777777" w:rsidR="003A44F3" w:rsidRDefault="003A44F3" w:rsidP="002D515B">
      <w:pPr>
        <w:spacing w:after="80"/>
        <w:jc w:val="both"/>
        <w:rPr>
          <w:rFonts w:asciiTheme="minorHAnsi" w:hAnsiTheme="minorHAnsi"/>
          <w:sz w:val="24"/>
          <w:szCs w:val="24"/>
        </w:rPr>
      </w:pPr>
    </w:p>
    <w:p w14:paraId="3A5C9F68" w14:textId="6F3CEA8E" w:rsidR="003A44F3" w:rsidRDefault="003A44F3" w:rsidP="002D515B">
      <w:pPr>
        <w:spacing w:after="80"/>
        <w:jc w:val="both"/>
        <w:rPr>
          <w:rFonts w:asciiTheme="minorHAnsi" w:hAnsiTheme="minorHAnsi"/>
          <w:i/>
          <w:iCs/>
          <w:sz w:val="24"/>
          <w:szCs w:val="24"/>
        </w:rPr>
      </w:pPr>
      <w:r>
        <w:rPr>
          <w:rFonts w:asciiTheme="minorHAnsi" w:hAnsiTheme="minorHAnsi"/>
          <w:i/>
          <w:iCs/>
          <w:sz w:val="24"/>
          <w:szCs w:val="24"/>
        </w:rPr>
        <w:t>Développements</w:t>
      </w:r>
    </w:p>
    <w:p w14:paraId="2A5ACFEC" w14:textId="28AC4CA2" w:rsidR="009908C5" w:rsidRDefault="009908C5" w:rsidP="002D515B">
      <w:pPr>
        <w:spacing w:before="100" w:beforeAutospacing="1" w:after="100" w:afterAutospacing="1"/>
        <w:jc w:val="both"/>
        <w:rPr>
          <w:rFonts w:ascii="Aptos" w:eastAsia="Aptos" w:hAnsi="Aptos" w:cs="Aptos"/>
          <w:sz w:val="24"/>
          <w:szCs w:val="24"/>
        </w:rPr>
      </w:pPr>
      <w:r>
        <w:rPr>
          <w:rFonts w:ascii="Aptos" w:eastAsia="Aptos" w:hAnsi="Aptos" w:cs="Aptos"/>
          <w:sz w:val="24"/>
          <w:szCs w:val="24"/>
        </w:rPr>
        <w:t>La structure probable du réseau dans la région est la suivante d’après nos recherche</w:t>
      </w:r>
      <w:r w:rsidR="00F5312E">
        <w:rPr>
          <w:rFonts w:ascii="Aptos" w:eastAsia="Aptos" w:hAnsi="Aptos" w:cs="Aptos"/>
          <w:sz w:val="24"/>
          <w:szCs w:val="24"/>
        </w:rPr>
        <w:t>s</w:t>
      </w:r>
      <w:r>
        <w:rPr>
          <w:rFonts w:ascii="Aptos" w:eastAsia="Aptos" w:hAnsi="Aptos" w:cs="Aptos"/>
          <w:sz w:val="24"/>
          <w:szCs w:val="24"/>
        </w:rPr>
        <w:t> :</w:t>
      </w:r>
    </w:p>
    <w:p w14:paraId="0C586482" w14:textId="6BD5D25C" w:rsidR="009908C5" w:rsidRPr="00FD4075" w:rsidRDefault="009530C1" w:rsidP="00FD4075">
      <w:pPr>
        <w:pStyle w:val="Paragraphedeliste"/>
        <w:numPr>
          <w:ilvl w:val="0"/>
          <w:numId w:val="5"/>
        </w:numPr>
        <w:spacing w:before="100" w:beforeAutospacing="1" w:after="120"/>
        <w:ind w:left="714" w:hanging="357"/>
        <w:jc w:val="both"/>
        <w:rPr>
          <w:rFonts w:ascii="Aptos" w:eastAsia="Aptos" w:hAnsi="Aptos" w:cs="Aptos"/>
          <w:sz w:val="24"/>
          <w:szCs w:val="24"/>
        </w:rPr>
      </w:pPr>
      <w:proofErr w:type="gramStart"/>
      <w:r w:rsidRPr="00FD4075">
        <w:rPr>
          <w:rFonts w:ascii="Aptos" w:eastAsia="Aptos" w:hAnsi="Aptos" w:cs="Aptos"/>
          <w:sz w:val="24"/>
          <w:szCs w:val="24"/>
        </w:rPr>
        <w:t>une</w:t>
      </w:r>
      <w:proofErr w:type="gramEnd"/>
      <w:r w:rsidRPr="00FD4075">
        <w:rPr>
          <w:rFonts w:ascii="Aptos" w:eastAsia="Aptos" w:hAnsi="Aptos" w:cs="Aptos"/>
          <w:sz w:val="24"/>
          <w:szCs w:val="24"/>
        </w:rPr>
        <w:t xml:space="preserve"> </w:t>
      </w:r>
      <w:r w:rsidR="009908C5" w:rsidRPr="00FD4075">
        <w:rPr>
          <w:rFonts w:ascii="Aptos" w:eastAsia="Aptos" w:hAnsi="Aptos" w:cs="Aptos"/>
          <w:sz w:val="24"/>
          <w:szCs w:val="24"/>
        </w:rPr>
        <w:t xml:space="preserve">ligne </w:t>
      </w:r>
      <w:r w:rsidRPr="00FD4075">
        <w:rPr>
          <w:rFonts w:ascii="Aptos" w:eastAsia="Aptos" w:hAnsi="Aptos" w:cs="Aptos"/>
          <w:sz w:val="24"/>
          <w:szCs w:val="24"/>
        </w:rPr>
        <w:t>haute tension (HT)</w:t>
      </w:r>
      <w:r w:rsidR="009908C5" w:rsidRPr="00FD4075">
        <w:rPr>
          <w:rFonts w:ascii="Aptos" w:eastAsia="Aptos" w:hAnsi="Aptos" w:cs="Aptos"/>
          <w:sz w:val="24"/>
          <w:szCs w:val="24"/>
        </w:rPr>
        <w:t xml:space="preserve"> d’Elia </w:t>
      </w:r>
      <w:r w:rsidRPr="00FD4075">
        <w:rPr>
          <w:rFonts w:ascii="Aptos" w:eastAsia="Aptos" w:hAnsi="Aptos" w:cs="Aptos"/>
          <w:sz w:val="24"/>
          <w:szCs w:val="24"/>
        </w:rPr>
        <w:t xml:space="preserve">de 220 kV </w:t>
      </w:r>
      <w:r w:rsidR="009908C5" w:rsidRPr="00FD4075">
        <w:rPr>
          <w:rFonts w:ascii="Aptos" w:eastAsia="Aptos" w:hAnsi="Aptos" w:cs="Aptos"/>
          <w:sz w:val="24"/>
          <w:szCs w:val="24"/>
        </w:rPr>
        <w:t>qui transporte de l’électricité nucléaire en provenance de Chooz</w:t>
      </w:r>
      <w:r w:rsidRPr="00FD4075">
        <w:rPr>
          <w:rFonts w:ascii="Aptos" w:eastAsia="Aptos" w:hAnsi="Aptos" w:cs="Aptos"/>
          <w:sz w:val="24"/>
          <w:szCs w:val="24"/>
        </w:rPr>
        <w:t xml:space="preserve"> vers Courcelles et une autre de 150 kV qui transporte de l’électricité en provenance des barrages de l’Eau d’Heure </w:t>
      </w:r>
      <w:r w:rsidR="009908C5" w:rsidRPr="00FD4075">
        <w:rPr>
          <w:rFonts w:ascii="Aptos" w:eastAsia="Aptos" w:hAnsi="Aptos" w:cs="Aptos"/>
          <w:sz w:val="24"/>
          <w:szCs w:val="24"/>
        </w:rPr>
        <w:t xml:space="preserve">avec une station de transformation qui se situe à Thuillies dans le Hameau de la </w:t>
      </w:r>
      <w:proofErr w:type="spellStart"/>
      <w:r w:rsidR="009908C5" w:rsidRPr="00FD4075">
        <w:rPr>
          <w:rFonts w:ascii="Aptos" w:eastAsia="Aptos" w:hAnsi="Aptos" w:cs="Aptos"/>
          <w:sz w:val="24"/>
          <w:szCs w:val="24"/>
        </w:rPr>
        <w:t>Houzée</w:t>
      </w:r>
      <w:proofErr w:type="spellEnd"/>
      <w:r w:rsidR="009908C5" w:rsidRPr="00FD4075">
        <w:rPr>
          <w:rFonts w:ascii="Aptos" w:eastAsia="Aptos" w:hAnsi="Aptos" w:cs="Aptos"/>
          <w:sz w:val="24"/>
          <w:szCs w:val="24"/>
        </w:rPr>
        <w:t> ;</w:t>
      </w:r>
    </w:p>
    <w:p w14:paraId="531ABCE3" w14:textId="6916CE65" w:rsidR="009908C5" w:rsidRPr="00FD4075" w:rsidRDefault="009908C5" w:rsidP="00FD4075">
      <w:pPr>
        <w:pStyle w:val="Paragraphedeliste"/>
        <w:numPr>
          <w:ilvl w:val="0"/>
          <w:numId w:val="5"/>
        </w:numPr>
        <w:spacing w:before="100" w:beforeAutospacing="1" w:after="120"/>
        <w:ind w:left="714" w:hanging="357"/>
        <w:jc w:val="both"/>
        <w:rPr>
          <w:rFonts w:ascii="Aptos" w:eastAsia="Aptos" w:hAnsi="Aptos" w:cs="Aptos"/>
          <w:sz w:val="24"/>
          <w:szCs w:val="24"/>
        </w:rPr>
      </w:pPr>
      <w:r w:rsidRPr="00FD4075">
        <w:rPr>
          <w:rFonts w:ascii="Aptos" w:eastAsia="Aptos" w:hAnsi="Aptos" w:cs="Aptos"/>
          <w:sz w:val="24"/>
          <w:szCs w:val="24"/>
        </w:rPr>
        <w:t>Deux sous-stations ORES à Thuillies et à Thy-le-Château</w:t>
      </w:r>
      <w:r w:rsidR="009530C1" w:rsidRPr="00FD4075">
        <w:rPr>
          <w:rFonts w:ascii="Aptos" w:eastAsia="Aptos" w:hAnsi="Aptos" w:cs="Aptos"/>
          <w:sz w:val="24"/>
          <w:szCs w:val="24"/>
        </w:rPr>
        <w:t xml:space="preserve"> (alimentée via une ligne enterrée de 150 kV)</w:t>
      </w:r>
      <w:r w:rsidRPr="00FD4075">
        <w:rPr>
          <w:rFonts w:ascii="Aptos" w:eastAsia="Aptos" w:hAnsi="Aptos" w:cs="Aptos"/>
          <w:sz w:val="24"/>
          <w:szCs w:val="24"/>
        </w:rPr>
        <w:t xml:space="preserve"> pour repiquage sur le réseau </w:t>
      </w:r>
      <w:r w:rsidR="009530C1" w:rsidRPr="00FD4075">
        <w:rPr>
          <w:rFonts w:ascii="Aptos" w:eastAsia="Aptos" w:hAnsi="Aptos" w:cs="Aptos"/>
          <w:sz w:val="24"/>
          <w:szCs w:val="24"/>
        </w:rPr>
        <w:t>moyenne tension (MT) et basse tension (</w:t>
      </w:r>
      <w:r w:rsidRPr="00FD4075">
        <w:rPr>
          <w:rFonts w:ascii="Aptos" w:eastAsia="Aptos" w:hAnsi="Aptos" w:cs="Aptos"/>
          <w:sz w:val="24"/>
          <w:szCs w:val="24"/>
        </w:rPr>
        <w:t>BT</w:t>
      </w:r>
      <w:r w:rsidR="009530C1" w:rsidRPr="00FD4075">
        <w:rPr>
          <w:rFonts w:ascii="Aptos" w:eastAsia="Aptos" w:hAnsi="Aptos" w:cs="Aptos"/>
          <w:sz w:val="24"/>
          <w:szCs w:val="24"/>
        </w:rPr>
        <w:t>)</w:t>
      </w:r>
      <w:r w:rsidRPr="00FD4075">
        <w:rPr>
          <w:rFonts w:ascii="Aptos" w:eastAsia="Aptos" w:hAnsi="Aptos" w:cs="Aptos"/>
          <w:sz w:val="24"/>
          <w:szCs w:val="24"/>
        </w:rPr>
        <w:t xml:space="preserve">. </w:t>
      </w:r>
    </w:p>
    <w:p w14:paraId="39DC884E" w14:textId="321720FB" w:rsidR="00DE3D1A" w:rsidRPr="009530C1" w:rsidRDefault="00DE3D1A" w:rsidP="002D515B">
      <w:pPr>
        <w:pStyle w:val="Titre2"/>
        <w:jc w:val="both"/>
        <w:rPr>
          <w:rFonts w:asciiTheme="minorHAnsi" w:eastAsiaTheme="minorHAnsi" w:hAnsiTheme="minorHAns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30C1">
        <w:rPr>
          <w:rFonts w:asciiTheme="minorHAnsi" w:eastAsiaTheme="minorHAnsi" w:hAnsiTheme="minorHAns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sous-station ORES de Thuillies pour raccordement au réseau de distribution se situe à environ 300 mètres du domicile des requérants 2 et 3.</w:t>
      </w:r>
    </w:p>
    <w:p w14:paraId="7B55EB8A" w14:textId="41ACF289" w:rsidR="009908C5" w:rsidRDefault="00DE3D1A" w:rsidP="002D515B">
      <w:pPr>
        <w:pStyle w:val="NormalWeb"/>
        <w:jc w:val="both"/>
      </w:pPr>
      <w:r>
        <w:t xml:space="preserve">Cette distance de +/- 300 mètres résulte de 2 </w:t>
      </w:r>
      <w:r w:rsidR="009908C5">
        <w:t xml:space="preserve">mesures convergentes depuis l'habitation </w:t>
      </w:r>
      <w:proofErr w:type="spellStart"/>
      <w:r w:rsidR="009908C5">
        <w:t>Houzée</w:t>
      </w:r>
      <w:proofErr w:type="spellEnd"/>
      <w:r w:rsidR="009908C5">
        <w:t xml:space="preserve"> 34 :</w:t>
      </w:r>
    </w:p>
    <w:p w14:paraId="2A39F728" w14:textId="77777777" w:rsidR="009908C5" w:rsidRDefault="009908C5" w:rsidP="009908C5">
      <w:pPr>
        <w:numPr>
          <w:ilvl w:val="0"/>
          <w:numId w:val="4"/>
        </w:numPr>
        <w:spacing w:before="100" w:beforeAutospacing="1" w:after="100" w:afterAutospacing="1"/>
      </w:pPr>
      <w:r>
        <w:rPr>
          <w:rStyle w:val="lev"/>
        </w:rPr>
        <w:t>Calculateur</w:t>
      </w:r>
      <w:r>
        <w:t xml:space="preserve"> : 295,73 m</w:t>
      </w:r>
    </w:p>
    <w:p w14:paraId="0CCB9446" w14:textId="77777777" w:rsidR="009908C5" w:rsidRDefault="009908C5" w:rsidP="009908C5">
      <w:pPr>
        <w:numPr>
          <w:ilvl w:val="0"/>
          <w:numId w:val="4"/>
        </w:numPr>
        <w:spacing w:before="100" w:beforeAutospacing="1" w:after="100" w:afterAutospacing="1"/>
      </w:pPr>
      <w:r>
        <w:rPr>
          <w:rStyle w:val="lev"/>
        </w:rPr>
        <w:t>Wal-on-</w:t>
      </w:r>
      <w:proofErr w:type="spellStart"/>
      <w:r>
        <w:rPr>
          <w:rStyle w:val="lev"/>
        </w:rPr>
        <w:t>map</w:t>
      </w:r>
      <w:proofErr w:type="spellEnd"/>
      <w:r>
        <w:t xml:space="preserve"> : 306,6 m</w:t>
      </w:r>
    </w:p>
    <w:p w14:paraId="6144B862" w14:textId="22285AF7" w:rsidR="008C56F0" w:rsidRDefault="009908C5" w:rsidP="002D515B">
      <w:pPr>
        <w:pStyle w:val="NormalWeb"/>
        <w:jc w:val="both"/>
      </w:pPr>
      <w:r>
        <w:t>Ce</w:t>
      </w:r>
      <w:r w:rsidR="009530C1">
        <w:t xml:space="preserve"> qui pose </w:t>
      </w:r>
      <w:r w:rsidR="008C56F0">
        <w:t>question</w:t>
      </w:r>
      <w:r w:rsidR="009530C1">
        <w:t xml:space="preserve"> et n’a pas été étudié </w:t>
      </w:r>
      <w:r w:rsidR="008C56F0">
        <w:t xml:space="preserve">dans l’EIE </w:t>
      </w:r>
      <w:r w:rsidR="009530C1">
        <w:t>est la capacité</w:t>
      </w:r>
      <w:r w:rsidR="009B1775">
        <w:t xml:space="preserve"> réelle et pas seulement théorique du réseau d’absorber par inj</w:t>
      </w:r>
      <w:r w:rsidR="009530C1">
        <w:t>ection</w:t>
      </w:r>
      <w:r w:rsidR="00281E9D">
        <w:t xml:space="preserve"> </w:t>
      </w:r>
      <w:r w:rsidR="009530C1">
        <w:t>de la production d’électricité nécessairement</w:t>
      </w:r>
      <w:r w:rsidR="008C56F0">
        <w:t xml:space="preserve"> variable et</w:t>
      </w:r>
      <w:r w:rsidR="009530C1">
        <w:t xml:space="preserve"> intermittente</w:t>
      </w:r>
      <w:r w:rsidR="008C56F0">
        <w:t xml:space="preserve"> du futur parc éolien de la plaine de </w:t>
      </w:r>
      <w:proofErr w:type="spellStart"/>
      <w:r w:rsidR="008C56F0">
        <w:t>Florenchamp</w:t>
      </w:r>
      <w:proofErr w:type="spellEnd"/>
      <w:r w:rsidR="008C56F0">
        <w:t>,</w:t>
      </w:r>
      <w:r w:rsidR="009530C1">
        <w:t xml:space="preserve"> susceptible </w:t>
      </w:r>
      <w:r w:rsidR="009B1775">
        <w:t>de se répercuter sur</w:t>
      </w:r>
      <w:r w:rsidR="008C56F0">
        <w:t xml:space="preserve"> les réseaux BT, MT et HT d’ORES et d’Elia. En </w:t>
      </w:r>
      <w:r w:rsidR="009B1775">
        <w:t>outre</w:t>
      </w:r>
      <w:r w:rsidR="008C56F0">
        <w:t xml:space="preserve">, la capacité réelle d’injection doit tenir compte de la charge actuelle du réseau en fonction des flux entrant (de celui qui produit) et sortant (de ceux qui consomment). Et </w:t>
      </w:r>
      <w:r w:rsidR="009B1775">
        <w:t xml:space="preserve">seule la résolution de </w:t>
      </w:r>
      <w:r w:rsidR="008C56F0">
        <w:t xml:space="preserve">cette équation </w:t>
      </w:r>
      <w:r w:rsidR="009B1775">
        <w:t xml:space="preserve">permet de </w:t>
      </w:r>
      <w:r w:rsidR="008C56F0">
        <w:t>garantir la stabilité du réseau et éviter les black-out.</w:t>
      </w:r>
    </w:p>
    <w:p w14:paraId="2201A340" w14:textId="07FD7F10" w:rsidR="008C56F0" w:rsidRDefault="008C56F0" w:rsidP="002D515B">
      <w:pPr>
        <w:pStyle w:val="NormalWeb"/>
        <w:jc w:val="both"/>
      </w:pPr>
      <w:r>
        <w:t xml:space="preserve">En outre et comme l’injection d’électricité verte est prioritaire par rapport aux productions d’électricité nucléaire, du renouvelable non éolien et fossiles, tout cela devra être géré à Courcelles, là où aboutira </w:t>
      </w:r>
      <w:r w:rsidR="009B1775">
        <w:t xml:space="preserve">aussi </w:t>
      </w:r>
      <w:r>
        <w:t xml:space="preserve">la boucle du Hainaut </w:t>
      </w:r>
      <w:r w:rsidR="009B1775">
        <w:t xml:space="preserve">avec </w:t>
      </w:r>
      <w:r>
        <w:t>l’électricité de l’éolien marin.</w:t>
      </w:r>
    </w:p>
    <w:p w14:paraId="55CD9F13" w14:textId="51895F9D" w:rsidR="00D0192D" w:rsidRDefault="00D0192D" w:rsidP="002D515B">
      <w:pPr>
        <w:pStyle w:val="NormalWeb"/>
        <w:jc w:val="both"/>
      </w:pPr>
      <w:r>
        <w:t xml:space="preserve">Si l’on veut réaliser la transition énergique de l’industrie vers l’électricité décarboné, ce ne sont pas des décisions individuelles de producteur éolien comme Luminus qui suffisent mais il faut </w:t>
      </w:r>
      <w:r w:rsidR="009B1775">
        <w:t xml:space="preserve">une planification </w:t>
      </w:r>
      <w:r>
        <w:t>publique et un développement de l’éolien terrestre qui s’</w:t>
      </w:r>
      <w:r w:rsidR="009B1775">
        <w:t>intègre dans</w:t>
      </w:r>
      <w:r>
        <w:t xml:space="preserve"> un plan plus global</w:t>
      </w:r>
      <w:r w:rsidR="009B1775">
        <w:t>, à ce jour inexistant</w:t>
      </w:r>
      <w:r>
        <w:t xml:space="preserve">. </w:t>
      </w:r>
    </w:p>
    <w:p w14:paraId="334A1045" w14:textId="77777777" w:rsidR="00447008" w:rsidRDefault="0053345C" w:rsidP="002D515B">
      <w:pPr>
        <w:pStyle w:val="NormalWeb"/>
        <w:jc w:val="both"/>
      </w:pPr>
      <w:r>
        <w:t xml:space="preserve">L’EIE </w:t>
      </w:r>
      <w:r w:rsidR="00D0192D">
        <w:t>a certes calculé la capacité théorique</w:t>
      </w:r>
      <w:r w:rsidR="00447008">
        <w:t xml:space="preserve"> et maximale</w:t>
      </w:r>
      <w:r w:rsidR="00D0192D">
        <w:t xml:space="preserve"> de production d’électricité du futur parc éolien de </w:t>
      </w:r>
      <w:proofErr w:type="spellStart"/>
      <w:r w:rsidR="00D0192D">
        <w:t>Florenchamp</w:t>
      </w:r>
      <w:proofErr w:type="spellEnd"/>
      <w:r w:rsidR="00D0192D">
        <w:t xml:space="preserve"> mais </w:t>
      </w:r>
      <w:r>
        <w:t xml:space="preserve">n’a pas étudié </w:t>
      </w:r>
      <w:r w:rsidR="00D0192D">
        <w:t>la capacité réelle d’injection de ce</w:t>
      </w:r>
      <w:r w:rsidR="00447008">
        <w:t>tte production</w:t>
      </w:r>
      <w:r w:rsidR="00D0192D">
        <w:t xml:space="preserve"> sur le réseau HT et d’absorption par le réseau MT et BT </w:t>
      </w:r>
      <w:r w:rsidR="00447008">
        <w:t>avoisinant</w:t>
      </w:r>
      <w:r w:rsidR="00D0192D">
        <w:t xml:space="preserve">. </w:t>
      </w:r>
    </w:p>
    <w:p w14:paraId="2FC10B6B" w14:textId="2515786F" w:rsidR="00447008" w:rsidRDefault="00D0192D" w:rsidP="002D515B">
      <w:pPr>
        <w:pStyle w:val="NormalWeb"/>
        <w:jc w:val="both"/>
      </w:pPr>
      <w:r>
        <w:t xml:space="preserve">Et </w:t>
      </w:r>
      <w:r w:rsidR="00281E9D">
        <w:t>le comble est que</w:t>
      </w:r>
      <w:r>
        <w:t xml:space="preserve"> l’électricité </w:t>
      </w:r>
      <w:r w:rsidR="00281E9D">
        <w:t xml:space="preserve">produit par le </w:t>
      </w:r>
      <w:r w:rsidR="00447008">
        <w:t xml:space="preserve">parc éolien de </w:t>
      </w:r>
      <w:proofErr w:type="spellStart"/>
      <w:r w:rsidR="00447008">
        <w:t>Florenchamp</w:t>
      </w:r>
      <w:proofErr w:type="spellEnd"/>
      <w:r w:rsidR="00447008">
        <w:t xml:space="preserve"> </w:t>
      </w:r>
      <w:r w:rsidR="00281E9D">
        <w:t xml:space="preserve">et </w:t>
      </w:r>
      <w:r w:rsidR="00447008">
        <w:t>qui arrivera à Courcelles via la ligne HT</w:t>
      </w:r>
      <w:r>
        <w:t xml:space="preserve"> </w:t>
      </w:r>
      <w:r w:rsidR="00447008">
        <w:t xml:space="preserve">viendra </w:t>
      </w:r>
      <w:r>
        <w:t xml:space="preserve">concurrencer de l’électricité nucléaire et d’origine hydraulique et même </w:t>
      </w:r>
      <w:r w:rsidR="00447008">
        <w:t>de l’</w:t>
      </w:r>
      <w:r>
        <w:t>éolien marin via la future boucle du Hainaut, de telle sorte que l’électricité</w:t>
      </w:r>
      <w:r w:rsidR="00281E9D">
        <w:t xml:space="preserve"> verte</w:t>
      </w:r>
      <w:r>
        <w:t xml:space="preserve"> </w:t>
      </w:r>
      <w:r w:rsidR="00447008">
        <w:t>produit</w:t>
      </w:r>
      <w:r w:rsidR="00281E9D">
        <w:t>e</w:t>
      </w:r>
      <w:r w:rsidR="00447008">
        <w:t xml:space="preserve"> par le</w:t>
      </w:r>
      <w:r>
        <w:t xml:space="preserve"> futur parc éolien de la plaine de </w:t>
      </w:r>
      <w:proofErr w:type="spellStart"/>
      <w:r>
        <w:t>Florenchamp</w:t>
      </w:r>
      <w:proofErr w:type="spellEnd"/>
      <w:r>
        <w:t xml:space="preserve"> remplacer</w:t>
      </w:r>
      <w:r w:rsidR="00447008">
        <w:t>a</w:t>
      </w:r>
      <w:r>
        <w:t xml:space="preserve"> de l’électricité déjà et complètement décarboné</w:t>
      </w:r>
      <w:r w:rsidR="00281E9D">
        <w:t>e</w:t>
      </w:r>
      <w:r w:rsidR="00447008">
        <w:t> !</w:t>
      </w:r>
      <w:r>
        <w:t xml:space="preserve"> </w:t>
      </w:r>
      <w:r w:rsidR="00447008">
        <w:t xml:space="preserve">Pire, vu le caractère variable et intermittent de la production de l’éolien terrestre, il faudra nécessairement (re)mettre en production de </w:t>
      </w:r>
      <w:r w:rsidR="00447008">
        <w:lastRenderedPageBreak/>
        <w:t>l’électricité d’origine fossile (avec des centrales au gaz) pour stabiliser les réseaux</w:t>
      </w:r>
      <w:r w:rsidR="00281E9D">
        <w:t xml:space="preserve"> de transport</w:t>
      </w:r>
      <w:r w:rsidR="00447008">
        <w:t xml:space="preserve"> HT</w:t>
      </w:r>
      <w:r w:rsidR="00281E9D">
        <w:t xml:space="preserve"> et de distribution</w:t>
      </w:r>
      <w:r w:rsidR="00447008">
        <w:t xml:space="preserve"> MT et BT et ainsi </w:t>
      </w:r>
      <w:proofErr w:type="spellStart"/>
      <w:r w:rsidR="00447008">
        <w:t>recarboner</w:t>
      </w:r>
      <w:proofErr w:type="spellEnd"/>
      <w:r w:rsidR="00447008">
        <w:t xml:space="preserve"> la production d’électricité.</w:t>
      </w:r>
    </w:p>
    <w:p w14:paraId="2AFA87A6" w14:textId="2FCAAA74" w:rsidR="009908C5" w:rsidRDefault="00447008" w:rsidP="002D515B">
      <w:pPr>
        <w:pStyle w:val="NormalWeb"/>
        <w:jc w:val="both"/>
      </w:pPr>
      <w:r>
        <w:t xml:space="preserve">Et n’oublions pas </w:t>
      </w:r>
      <w:r w:rsidR="00281E9D">
        <w:t xml:space="preserve">non plus </w:t>
      </w:r>
      <w:r>
        <w:t xml:space="preserve">que </w:t>
      </w:r>
      <w:r w:rsidR="0053345C">
        <w:t xml:space="preserve">le parc éolien de </w:t>
      </w:r>
      <w:proofErr w:type="spellStart"/>
      <w:r w:rsidR="0053345C">
        <w:t>Florenchamp</w:t>
      </w:r>
      <w:proofErr w:type="spellEnd"/>
      <w:r>
        <w:t xml:space="preserve"> doit pour calculer la capacité d’injection nécessaire être couplé </w:t>
      </w:r>
      <w:r w:rsidR="0053345C">
        <w:t>avec les parc</w:t>
      </w:r>
      <w:r w:rsidR="00F5312E">
        <w:t>s</w:t>
      </w:r>
      <w:r w:rsidR="0053345C">
        <w:t xml:space="preserve"> éoliens projetés sur </w:t>
      </w:r>
      <w:proofErr w:type="spellStart"/>
      <w:r w:rsidR="0053345C">
        <w:t>Ragnies</w:t>
      </w:r>
      <w:proofErr w:type="spellEnd"/>
      <w:r w:rsidR="0053345C">
        <w:t>-Thuillies et Donstienne</w:t>
      </w:r>
      <w:r w:rsidR="007E3218">
        <w:t>s</w:t>
      </w:r>
      <w:r w:rsidR="001B68D1">
        <w:t> !</w:t>
      </w:r>
      <w:r w:rsidR="0053345C">
        <w:t xml:space="preserve"> </w:t>
      </w:r>
    </w:p>
    <w:p w14:paraId="504B3307" w14:textId="397C0879" w:rsidR="007D441D" w:rsidRPr="007D441D" w:rsidRDefault="007D441D" w:rsidP="002D515B">
      <w:pPr>
        <w:pStyle w:val="NormalWeb"/>
        <w:jc w:val="both"/>
      </w:pPr>
      <w:r>
        <w:rPr>
          <w:i/>
          <w:iCs/>
        </w:rPr>
        <w:t>En Conclusion </w:t>
      </w:r>
      <w:r>
        <w:t>: à quoi sert de produire de l’électricité vert</w:t>
      </w:r>
      <w:r w:rsidR="00F5312E">
        <w:t>e</w:t>
      </w:r>
      <w:r>
        <w:t xml:space="preserve"> si le réseau n’est pas capable de l’absorber sans investissements complémentaires </w:t>
      </w:r>
      <w:r w:rsidR="008C56F0">
        <w:t xml:space="preserve">étudiés, </w:t>
      </w:r>
      <w:r>
        <w:t>programmés et budgétés. L’EIE est dès lors incomplète de telle sorte que la procédure doit être recommencée</w:t>
      </w:r>
      <w:r w:rsidR="001B68D1">
        <w:t xml:space="preserve"> à zéro</w:t>
      </w:r>
      <w:r>
        <w:t xml:space="preserve"> après complément d’EIE s’agissant d’un élément fondamental.</w:t>
      </w:r>
    </w:p>
    <w:p w14:paraId="0777187F" w14:textId="77777777" w:rsidR="001B065F" w:rsidRPr="00070B79" w:rsidRDefault="001B065F">
      <w:pPr>
        <w:spacing w:after="80"/>
        <w:rPr>
          <w:rFonts w:asciiTheme="minorHAnsi" w:hAnsiTheme="minorHAnsi"/>
          <w:i/>
          <w:iCs/>
          <w:sz w:val="24"/>
          <w:szCs w:val="24"/>
        </w:rPr>
      </w:pPr>
    </w:p>
    <w:p w14:paraId="20126FAE" w14:textId="28C367C8" w:rsidR="004846BD" w:rsidRPr="00C96D83" w:rsidRDefault="00000000">
      <w:pPr>
        <w:pBdr>
          <w:bottom w:val="single" w:sz="6" w:space="1" w:color="2E75B6"/>
        </w:pBdr>
        <w:spacing w:before="280" w:after="100"/>
        <w:rPr>
          <w:rFonts w:asciiTheme="minorHAnsi" w:hAnsiTheme="minorHAnsi"/>
          <w:sz w:val="24"/>
          <w:szCs w:val="24"/>
        </w:rPr>
      </w:pPr>
      <w:r w:rsidRPr="00C96D83">
        <w:rPr>
          <w:rFonts w:asciiTheme="minorHAnsi" w:hAnsiTheme="minorHAnsi"/>
          <w:b/>
          <w:bCs/>
          <w:color w:val="1F3864"/>
          <w:sz w:val="24"/>
          <w:szCs w:val="24"/>
        </w:rPr>
        <w:t>V. CONCLUSIONS</w:t>
      </w:r>
    </w:p>
    <w:p w14:paraId="7E533B7A" w14:textId="77777777" w:rsidR="004846BD" w:rsidRPr="00C96D83" w:rsidRDefault="00000000">
      <w:pPr>
        <w:spacing w:after="80"/>
        <w:rPr>
          <w:rFonts w:asciiTheme="minorHAnsi" w:hAnsiTheme="minorHAnsi"/>
          <w:sz w:val="24"/>
          <w:szCs w:val="24"/>
        </w:rPr>
      </w:pPr>
      <w:r w:rsidRPr="00C96D83">
        <w:rPr>
          <w:rFonts w:asciiTheme="minorHAnsi" w:hAnsiTheme="minorHAnsi"/>
          <w:sz w:val="24"/>
          <w:szCs w:val="24"/>
        </w:rPr>
        <w:t>PAR CES MOTIFS,</w:t>
      </w:r>
    </w:p>
    <w:p w14:paraId="64C4DE0A" w14:textId="77777777" w:rsidR="0064634A" w:rsidRDefault="0064634A">
      <w:pPr>
        <w:spacing w:after="80"/>
        <w:rPr>
          <w:rFonts w:asciiTheme="minorHAnsi" w:hAnsiTheme="minorHAnsi"/>
          <w:sz w:val="24"/>
          <w:szCs w:val="24"/>
        </w:rPr>
      </w:pPr>
    </w:p>
    <w:p w14:paraId="5A1DAC48" w14:textId="50A854AA" w:rsidR="004846BD" w:rsidRPr="00C96D83" w:rsidRDefault="00000000" w:rsidP="002D515B">
      <w:pPr>
        <w:spacing w:after="80"/>
        <w:jc w:val="both"/>
        <w:rPr>
          <w:rFonts w:asciiTheme="minorHAnsi" w:hAnsiTheme="minorHAnsi"/>
          <w:sz w:val="24"/>
          <w:szCs w:val="24"/>
        </w:rPr>
      </w:pPr>
      <w:r w:rsidRPr="00C96D83">
        <w:rPr>
          <w:rFonts w:asciiTheme="minorHAnsi" w:hAnsiTheme="minorHAnsi"/>
          <w:sz w:val="24"/>
          <w:szCs w:val="24"/>
        </w:rPr>
        <w:t>Plaise au Conseil d'État,</w:t>
      </w:r>
    </w:p>
    <w:p w14:paraId="2B5C5B9A" w14:textId="77777777" w:rsidR="0064634A" w:rsidRDefault="0064634A" w:rsidP="002D515B">
      <w:pPr>
        <w:spacing w:after="80"/>
        <w:jc w:val="both"/>
        <w:rPr>
          <w:rFonts w:asciiTheme="minorHAnsi" w:hAnsiTheme="minorHAnsi"/>
          <w:sz w:val="24"/>
          <w:szCs w:val="24"/>
        </w:rPr>
      </w:pPr>
    </w:p>
    <w:p w14:paraId="406EFE30" w14:textId="67CE2BAA" w:rsidR="004846BD" w:rsidRPr="00C96D83" w:rsidRDefault="00000000" w:rsidP="002D515B">
      <w:pPr>
        <w:spacing w:after="80"/>
        <w:jc w:val="both"/>
        <w:rPr>
          <w:rFonts w:asciiTheme="minorHAnsi" w:hAnsiTheme="minorHAnsi"/>
          <w:sz w:val="24"/>
          <w:szCs w:val="24"/>
        </w:rPr>
      </w:pPr>
      <w:r w:rsidRPr="00C96D83">
        <w:rPr>
          <w:rFonts w:asciiTheme="minorHAnsi" w:hAnsiTheme="minorHAnsi"/>
          <w:sz w:val="24"/>
          <w:szCs w:val="24"/>
        </w:rPr>
        <w:t xml:space="preserve">ANNULER l'arrêté des fonctionnaires technique et délégué de la Direction extérieure de Charleroi du 27 octobre 2025 (référence PU-01/2025 / 10018725 / BEL011599.01) accordant à LUMINUS SA un permis unique pour la construction et l'exploitation d'un parc éolien de 11 éoliennes sur la plaine de </w:t>
      </w:r>
      <w:proofErr w:type="spellStart"/>
      <w:r w:rsidRPr="00C96D83">
        <w:rPr>
          <w:rFonts w:asciiTheme="minorHAnsi" w:hAnsiTheme="minorHAnsi"/>
          <w:sz w:val="24"/>
          <w:szCs w:val="24"/>
        </w:rPr>
        <w:t>Florinchamp</w:t>
      </w:r>
      <w:proofErr w:type="spellEnd"/>
      <w:r w:rsidRPr="00C96D83">
        <w:rPr>
          <w:rFonts w:asciiTheme="minorHAnsi" w:hAnsiTheme="minorHAnsi"/>
          <w:sz w:val="24"/>
          <w:szCs w:val="24"/>
        </w:rPr>
        <w:t xml:space="preserve"> (Thuillies / Ham-sur-Heure-</w:t>
      </w:r>
      <w:proofErr w:type="spellStart"/>
      <w:r w:rsidRPr="00C96D83">
        <w:rPr>
          <w:rFonts w:asciiTheme="minorHAnsi" w:hAnsiTheme="minorHAnsi"/>
          <w:sz w:val="24"/>
          <w:szCs w:val="24"/>
        </w:rPr>
        <w:t>Nalinnes</w:t>
      </w:r>
      <w:proofErr w:type="spellEnd"/>
      <w:r w:rsidRPr="00C96D83">
        <w:rPr>
          <w:rFonts w:asciiTheme="minorHAnsi" w:hAnsiTheme="minorHAnsi"/>
          <w:sz w:val="24"/>
          <w:szCs w:val="24"/>
        </w:rPr>
        <w:t>).</w:t>
      </w:r>
      <w:r w:rsidRPr="00C96D83">
        <w:rPr>
          <w:rFonts w:asciiTheme="minorHAnsi" w:hAnsiTheme="minorHAnsi"/>
          <w:b/>
          <w:bCs/>
          <w:sz w:val="24"/>
          <w:szCs w:val="24"/>
        </w:rPr>
        <w:t xml:space="preserve"> </w:t>
      </w:r>
    </w:p>
    <w:p w14:paraId="69721B36" w14:textId="77777777" w:rsidR="0064634A" w:rsidRDefault="0064634A" w:rsidP="002D515B">
      <w:pPr>
        <w:spacing w:after="80"/>
        <w:jc w:val="both"/>
        <w:rPr>
          <w:rFonts w:asciiTheme="minorHAnsi" w:hAnsiTheme="minorHAnsi"/>
          <w:sz w:val="24"/>
          <w:szCs w:val="24"/>
        </w:rPr>
      </w:pPr>
    </w:p>
    <w:p w14:paraId="7D1A4463" w14:textId="7FDD9A9F" w:rsidR="004846BD" w:rsidRPr="00C96D83" w:rsidRDefault="00000000" w:rsidP="002D515B">
      <w:pPr>
        <w:spacing w:after="80"/>
        <w:jc w:val="both"/>
        <w:rPr>
          <w:rFonts w:asciiTheme="minorHAnsi" w:hAnsiTheme="minorHAnsi"/>
          <w:sz w:val="24"/>
          <w:szCs w:val="24"/>
        </w:rPr>
      </w:pPr>
      <w:r w:rsidRPr="00C96D83">
        <w:rPr>
          <w:rFonts w:asciiTheme="minorHAnsi" w:hAnsiTheme="minorHAnsi"/>
          <w:sz w:val="24"/>
          <w:szCs w:val="24"/>
        </w:rPr>
        <w:t>CONDAMNER la partie adverse aux dépens, en ce compris l'indemnité de procédure</w:t>
      </w:r>
      <w:r w:rsidR="0064634A">
        <w:rPr>
          <w:rFonts w:asciiTheme="minorHAnsi" w:hAnsiTheme="minorHAnsi"/>
          <w:sz w:val="24"/>
          <w:szCs w:val="24"/>
        </w:rPr>
        <w:t xml:space="preserve"> de base</w:t>
      </w:r>
      <w:r w:rsidRPr="00C96D83">
        <w:rPr>
          <w:rFonts w:asciiTheme="minorHAnsi" w:hAnsiTheme="minorHAnsi"/>
          <w:sz w:val="24"/>
          <w:szCs w:val="24"/>
        </w:rPr>
        <w:t>.</w:t>
      </w:r>
    </w:p>
    <w:p w14:paraId="73BE78B5" w14:textId="77777777" w:rsidR="004846BD" w:rsidRPr="00C96D83" w:rsidRDefault="004846BD">
      <w:pPr>
        <w:spacing w:after="120"/>
        <w:rPr>
          <w:rFonts w:asciiTheme="minorHAnsi" w:hAnsiTheme="minorHAnsi"/>
          <w:sz w:val="24"/>
          <w:szCs w:val="24"/>
        </w:rPr>
      </w:pPr>
    </w:p>
    <w:p w14:paraId="193D4937" w14:textId="7381B6D3" w:rsidR="004846BD" w:rsidRPr="00C96D83" w:rsidRDefault="00000000">
      <w:pPr>
        <w:pBdr>
          <w:bottom w:val="single" w:sz="6" w:space="1" w:color="2E75B6"/>
        </w:pBdr>
        <w:spacing w:before="280" w:after="100"/>
        <w:rPr>
          <w:rFonts w:asciiTheme="minorHAnsi" w:hAnsiTheme="minorHAnsi"/>
          <w:sz w:val="24"/>
          <w:szCs w:val="24"/>
        </w:rPr>
      </w:pPr>
      <w:r w:rsidRPr="00C96D83">
        <w:rPr>
          <w:rFonts w:asciiTheme="minorHAnsi" w:hAnsiTheme="minorHAnsi"/>
          <w:b/>
          <w:bCs/>
          <w:color w:val="1F3864"/>
          <w:sz w:val="24"/>
          <w:szCs w:val="24"/>
        </w:rPr>
        <w:t>SIGNATURE</w:t>
      </w:r>
      <w:r w:rsidR="0064634A">
        <w:rPr>
          <w:rFonts w:asciiTheme="minorHAnsi" w:hAnsiTheme="minorHAnsi"/>
          <w:b/>
          <w:bCs/>
          <w:color w:val="1F3864"/>
          <w:sz w:val="24"/>
          <w:szCs w:val="24"/>
        </w:rPr>
        <w:t>S</w:t>
      </w:r>
    </w:p>
    <w:p w14:paraId="5F2E78DA" w14:textId="77777777" w:rsidR="004846BD" w:rsidRPr="00C96D83" w:rsidRDefault="004846BD">
      <w:pPr>
        <w:spacing w:after="80"/>
        <w:rPr>
          <w:rFonts w:asciiTheme="minorHAnsi" w:hAnsiTheme="minorHAnsi"/>
          <w:sz w:val="24"/>
          <w:szCs w:val="24"/>
        </w:rPr>
      </w:pPr>
    </w:p>
    <w:p w14:paraId="14DF340A" w14:textId="5DDA5EB2" w:rsidR="004846BD" w:rsidRPr="00C96D83" w:rsidRDefault="00000000">
      <w:pPr>
        <w:spacing w:after="80"/>
        <w:rPr>
          <w:rFonts w:asciiTheme="minorHAnsi" w:hAnsiTheme="minorHAnsi"/>
          <w:sz w:val="24"/>
          <w:szCs w:val="24"/>
        </w:rPr>
      </w:pPr>
      <w:r w:rsidRPr="00C96D83">
        <w:rPr>
          <w:rFonts w:asciiTheme="minorHAnsi" w:hAnsiTheme="minorHAnsi"/>
          <w:sz w:val="24"/>
          <w:szCs w:val="24"/>
        </w:rPr>
        <w:t xml:space="preserve">Fait à </w:t>
      </w:r>
      <w:r w:rsidR="00AD3F32">
        <w:rPr>
          <w:rFonts w:asciiTheme="minorHAnsi" w:hAnsiTheme="minorHAnsi"/>
          <w:sz w:val="24"/>
          <w:szCs w:val="24"/>
        </w:rPr>
        <w:t>Th</w:t>
      </w:r>
      <w:r w:rsidR="007E3218">
        <w:rPr>
          <w:rFonts w:asciiTheme="minorHAnsi" w:hAnsiTheme="minorHAnsi"/>
          <w:sz w:val="24"/>
          <w:szCs w:val="24"/>
        </w:rPr>
        <w:t>uin</w:t>
      </w:r>
      <w:r w:rsidRPr="00C96D83">
        <w:rPr>
          <w:rFonts w:asciiTheme="minorHAnsi" w:hAnsiTheme="minorHAnsi"/>
          <w:sz w:val="24"/>
          <w:szCs w:val="24"/>
        </w:rPr>
        <w:t xml:space="preserve">, le </w:t>
      </w:r>
      <w:r w:rsidR="007E3218">
        <w:rPr>
          <w:rFonts w:asciiTheme="minorHAnsi" w:hAnsiTheme="minorHAnsi"/>
          <w:sz w:val="24"/>
          <w:szCs w:val="24"/>
        </w:rPr>
        <w:t>8</w:t>
      </w:r>
      <w:r w:rsidR="00AD3F32">
        <w:rPr>
          <w:rFonts w:asciiTheme="minorHAnsi" w:hAnsiTheme="minorHAnsi"/>
          <w:sz w:val="24"/>
          <w:szCs w:val="24"/>
        </w:rPr>
        <w:t xml:space="preserve"> juin</w:t>
      </w:r>
      <w:r w:rsidRPr="00C96D83">
        <w:rPr>
          <w:rFonts w:asciiTheme="minorHAnsi" w:hAnsiTheme="minorHAnsi"/>
          <w:sz w:val="24"/>
          <w:szCs w:val="24"/>
        </w:rPr>
        <w:t xml:space="preserve"> 2026</w:t>
      </w:r>
    </w:p>
    <w:p w14:paraId="51DC2C3D" w14:textId="77777777" w:rsidR="004846BD" w:rsidRPr="00C96D83" w:rsidRDefault="004846BD">
      <w:pPr>
        <w:spacing w:after="80"/>
        <w:rPr>
          <w:rFonts w:asciiTheme="minorHAnsi" w:hAnsiTheme="minorHAnsi"/>
          <w:sz w:val="24"/>
          <w:szCs w:val="24"/>
        </w:rPr>
      </w:pPr>
    </w:p>
    <w:p w14:paraId="637FB589" w14:textId="23D30C9D" w:rsidR="004846BD" w:rsidRDefault="0064634A" w:rsidP="0064634A">
      <w:pPr>
        <w:spacing w:after="80"/>
        <w:rPr>
          <w:rFonts w:asciiTheme="minorHAnsi" w:hAnsiTheme="minorHAnsi"/>
          <w:b/>
          <w:bCs/>
          <w:sz w:val="24"/>
          <w:szCs w:val="24"/>
        </w:rPr>
      </w:pPr>
      <w:r>
        <w:rPr>
          <w:rFonts w:asciiTheme="minorHAnsi" w:hAnsiTheme="minorHAnsi"/>
          <w:b/>
          <w:bCs/>
          <w:sz w:val="24"/>
          <w:szCs w:val="24"/>
        </w:rPr>
        <w:t>Pour l’ASBL,</w:t>
      </w:r>
    </w:p>
    <w:p w14:paraId="3EEE54CF" w14:textId="4B75DFC5" w:rsidR="0064634A" w:rsidRDefault="0064634A" w:rsidP="0064634A">
      <w:pPr>
        <w:spacing w:after="80"/>
        <w:rPr>
          <w:rFonts w:asciiTheme="minorHAnsi" w:hAnsiTheme="minorHAnsi"/>
          <w:b/>
          <w:bCs/>
          <w:sz w:val="24"/>
          <w:szCs w:val="24"/>
        </w:rPr>
      </w:pPr>
      <w:r>
        <w:rPr>
          <w:rFonts w:asciiTheme="minorHAnsi" w:hAnsiTheme="minorHAnsi"/>
          <w:b/>
          <w:bCs/>
          <w:sz w:val="24"/>
          <w:szCs w:val="24"/>
        </w:rPr>
        <w:t>Son Président</w:t>
      </w:r>
    </w:p>
    <w:p w14:paraId="6990840A" w14:textId="77777777" w:rsidR="0064634A" w:rsidRDefault="0064634A" w:rsidP="0064634A">
      <w:pPr>
        <w:spacing w:after="80"/>
        <w:rPr>
          <w:rFonts w:asciiTheme="minorHAnsi" w:hAnsiTheme="minorHAnsi"/>
          <w:b/>
          <w:bCs/>
          <w:sz w:val="24"/>
          <w:szCs w:val="24"/>
        </w:rPr>
      </w:pPr>
    </w:p>
    <w:p w14:paraId="21402394" w14:textId="77777777" w:rsidR="0064634A" w:rsidRDefault="0064634A" w:rsidP="0064634A">
      <w:pPr>
        <w:spacing w:after="80"/>
        <w:rPr>
          <w:rFonts w:asciiTheme="minorHAnsi" w:hAnsiTheme="minorHAnsi"/>
          <w:b/>
          <w:bCs/>
          <w:sz w:val="24"/>
          <w:szCs w:val="24"/>
        </w:rPr>
      </w:pPr>
    </w:p>
    <w:p w14:paraId="390C3528" w14:textId="5DB0F7B6" w:rsidR="0064634A" w:rsidRDefault="0064634A" w:rsidP="0064634A">
      <w:pPr>
        <w:spacing w:after="80"/>
        <w:rPr>
          <w:rFonts w:asciiTheme="minorHAnsi" w:hAnsiTheme="minorHAnsi"/>
          <w:b/>
          <w:bCs/>
          <w:sz w:val="24"/>
          <w:szCs w:val="24"/>
        </w:rPr>
      </w:pPr>
      <w:r>
        <w:rPr>
          <w:rFonts w:asciiTheme="minorHAnsi" w:hAnsiTheme="minorHAnsi"/>
          <w:b/>
          <w:bCs/>
          <w:sz w:val="24"/>
          <w:szCs w:val="24"/>
        </w:rPr>
        <w:t>Pierre Goblet</w:t>
      </w:r>
    </w:p>
    <w:p w14:paraId="6E3E2891" w14:textId="77777777" w:rsidR="0064634A" w:rsidRDefault="0064634A" w:rsidP="0064634A">
      <w:pPr>
        <w:spacing w:after="80"/>
        <w:rPr>
          <w:rFonts w:asciiTheme="minorHAnsi" w:hAnsiTheme="minorHAnsi"/>
          <w:b/>
          <w:bCs/>
          <w:sz w:val="24"/>
          <w:szCs w:val="24"/>
        </w:rPr>
      </w:pPr>
    </w:p>
    <w:p w14:paraId="67652067" w14:textId="77777777" w:rsidR="00AD3F32" w:rsidRDefault="00AD3F32" w:rsidP="0064634A">
      <w:pPr>
        <w:spacing w:after="80"/>
        <w:rPr>
          <w:rFonts w:asciiTheme="minorHAnsi" w:hAnsiTheme="minorHAnsi"/>
          <w:b/>
          <w:bCs/>
          <w:sz w:val="24"/>
          <w:szCs w:val="24"/>
        </w:rPr>
      </w:pPr>
    </w:p>
    <w:p w14:paraId="3635A2EC" w14:textId="77777777" w:rsidR="00AD3F32" w:rsidRDefault="00AD3F32" w:rsidP="0064634A">
      <w:pPr>
        <w:spacing w:after="80"/>
        <w:rPr>
          <w:rFonts w:asciiTheme="minorHAnsi" w:hAnsiTheme="minorHAnsi"/>
          <w:b/>
          <w:bCs/>
          <w:sz w:val="24"/>
          <w:szCs w:val="24"/>
        </w:rPr>
      </w:pPr>
    </w:p>
    <w:p w14:paraId="6872C6D8" w14:textId="7BD1AF0E" w:rsidR="0064634A" w:rsidRDefault="0064634A" w:rsidP="0064634A">
      <w:pPr>
        <w:spacing w:after="80"/>
        <w:rPr>
          <w:rFonts w:asciiTheme="minorHAnsi" w:hAnsiTheme="minorHAnsi"/>
          <w:b/>
          <w:bCs/>
          <w:sz w:val="24"/>
          <w:szCs w:val="24"/>
        </w:rPr>
      </w:pPr>
      <w:r>
        <w:rPr>
          <w:rFonts w:asciiTheme="minorHAnsi" w:hAnsiTheme="minorHAnsi"/>
          <w:b/>
          <w:bCs/>
          <w:sz w:val="24"/>
          <w:szCs w:val="24"/>
        </w:rPr>
        <w:t>Brigitte Mercier</w:t>
      </w:r>
      <w:r w:rsidR="00AD3F32">
        <w:rPr>
          <w:rFonts w:asciiTheme="minorHAnsi" w:hAnsiTheme="minorHAnsi"/>
          <w:b/>
          <w:bCs/>
          <w:sz w:val="24"/>
          <w:szCs w:val="24"/>
        </w:rPr>
        <w:tab/>
      </w:r>
      <w:r w:rsidR="00AD3F32">
        <w:rPr>
          <w:rFonts w:asciiTheme="minorHAnsi" w:hAnsiTheme="minorHAnsi"/>
          <w:b/>
          <w:bCs/>
          <w:sz w:val="24"/>
          <w:szCs w:val="24"/>
        </w:rPr>
        <w:tab/>
      </w:r>
      <w:r w:rsidR="00AD3F32">
        <w:rPr>
          <w:rFonts w:asciiTheme="minorHAnsi" w:hAnsiTheme="minorHAnsi"/>
          <w:b/>
          <w:bCs/>
          <w:sz w:val="24"/>
          <w:szCs w:val="24"/>
        </w:rPr>
        <w:tab/>
      </w:r>
      <w:r w:rsidR="00AD3F32">
        <w:rPr>
          <w:rFonts w:asciiTheme="minorHAnsi" w:hAnsiTheme="minorHAnsi"/>
          <w:b/>
          <w:bCs/>
          <w:sz w:val="24"/>
          <w:szCs w:val="24"/>
        </w:rPr>
        <w:tab/>
      </w:r>
      <w:r w:rsidR="00AD3F32">
        <w:rPr>
          <w:rFonts w:asciiTheme="minorHAnsi" w:hAnsiTheme="minorHAnsi"/>
          <w:b/>
          <w:bCs/>
          <w:sz w:val="24"/>
          <w:szCs w:val="24"/>
        </w:rPr>
        <w:tab/>
      </w:r>
      <w:r w:rsidR="00AD3F32">
        <w:rPr>
          <w:rFonts w:asciiTheme="minorHAnsi" w:hAnsiTheme="minorHAnsi"/>
          <w:b/>
          <w:bCs/>
          <w:sz w:val="24"/>
          <w:szCs w:val="24"/>
        </w:rPr>
        <w:tab/>
        <w:t>Francisco Jalon Tirado</w:t>
      </w:r>
    </w:p>
    <w:p w14:paraId="35643305" w14:textId="77777777" w:rsidR="004846BD" w:rsidRDefault="004846BD">
      <w:pPr>
        <w:spacing w:after="120"/>
        <w:rPr>
          <w:rFonts w:asciiTheme="minorHAnsi" w:hAnsiTheme="minorHAnsi"/>
          <w:sz w:val="24"/>
          <w:szCs w:val="24"/>
        </w:rPr>
      </w:pPr>
    </w:p>
    <w:p w14:paraId="08826AE2" w14:textId="77777777" w:rsidR="00281E9D" w:rsidRDefault="00281E9D">
      <w:pPr>
        <w:spacing w:after="120"/>
        <w:rPr>
          <w:rFonts w:asciiTheme="minorHAnsi" w:hAnsiTheme="minorHAnsi"/>
          <w:sz w:val="24"/>
          <w:szCs w:val="24"/>
        </w:rPr>
      </w:pPr>
    </w:p>
    <w:p w14:paraId="5380797B" w14:textId="77777777" w:rsidR="00281E9D" w:rsidRPr="00C96D83" w:rsidRDefault="00281E9D" w:rsidP="00281E9D">
      <w:pPr>
        <w:pBdr>
          <w:bottom w:val="single" w:sz="6" w:space="1" w:color="2E75B6"/>
        </w:pBdr>
        <w:spacing w:before="280" w:after="100"/>
        <w:rPr>
          <w:rFonts w:asciiTheme="minorHAnsi" w:hAnsiTheme="minorHAnsi"/>
          <w:sz w:val="24"/>
          <w:szCs w:val="24"/>
        </w:rPr>
      </w:pPr>
      <w:r w:rsidRPr="00C96D83">
        <w:rPr>
          <w:rFonts w:asciiTheme="minorHAnsi" w:hAnsiTheme="minorHAnsi"/>
          <w:b/>
          <w:bCs/>
          <w:color w:val="1F3864"/>
          <w:sz w:val="24"/>
          <w:szCs w:val="24"/>
        </w:rPr>
        <w:lastRenderedPageBreak/>
        <w:t>VI. INVENTAIRE DES PIÈCES JOINTES</w:t>
      </w:r>
    </w:p>
    <w:p w14:paraId="02C13728" w14:textId="51AADD20" w:rsidR="00281E9D" w:rsidRPr="00C96D83" w:rsidRDefault="00281E9D" w:rsidP="00281E9D">
      <w:pPr>
        <w:pStyle w:val="Paragraphedeliste"/>
        <w:numPr>
          <w:ilvl w:val="0"/>
          <w:numId w:val="2"/>
        </w:numPr>
        <w:spacing w:after="50"/>
        <w:rPr>
          <w:rFonts w:asciiTheme="minorHAnsi" w:hAnsiTheme="minorHAnsi"/>
          <w:sz w:val="24"/>
          <w:szCs w:val="24"/>
        </w:rPr>
      </w:pPr>
      <w:r w:rsidRPr="00C96D83">
        <w:rPr>
          <w:rFonts w:asciiTheme="minorHAnsi" w:hAnsiTheme="minorHAnsi"/>
          <w:sz w:val="24"/>
          <w:szCs w:val="24"/>
        </w:rPr>
        <w:t xml:space="preserve">Pièce 1 — Procès-verbal du CA de </w:t>
      </w:r>
      <w:r w:rsidR="002D515B">
        <w:rPr>
          <w:rFonts w:asciiTheme="minorHAnsi" w:hAnsiTheme="minorHAnsi"/>
          <w:sz w:val="24"/>
          <w:szCs w:val="24"/>
        </w:rPr>
        <w:t>Quiétude des Agaises (</w:t>
      </w:r>
      <w:proofErr w:type="spellStart"/>
      <w:r w:rsidR="002D515B">
        <w:rPr>
          <w:rFonts w:asciiTheme="minorHAnsi" w:hAnsiTheme="minorHAnsi"/>
          <w:sz w:val="24"/>
          <w:szCs w:val="24"/>
        </w:rPr>
        <w:t>QdA</w:t>
      </w:r>
      <w:proofErr w:type="spellEnd"/>
      <w:r w:rsidR="002D515B">
        <w:rPr>
          <w:rFonts w:asciiTheme="minorHAnsi" w:hAnsiTheme="minorHAnsi"/>
          <w:sz w:val="24"/>
          <w:szCs w:val="24"/>
        </w:rPr>
        <w:t xml:space="preserve">) ASBL </w:t>
      </w:r>
      <w:r w:rsidRPr="00C96D83">
        <w:rPr>
          <w:rFonts w:asciiTheme="minorHAnsi" w:hAnsiTheme="minorHAnsi"/>
          <w:sz w:val="24"/>
          <w:szCs w:val="24"/>
        </w:rPr>
        <w:t xml:space="preserve">autorisant l'introduction du recours CE </w:t>
      </w:r>
    </w:p>
    <w:p w14:paraId="496DBA58" w14:textId="77777777" w:rsidR="00281E9D" w:rsidRPr="00C96D83" w:rsidRDefault="00281E9D" w:rsidP="00281E9D">
      <w:pPr>
        <w:pStyle w:val="Paragraphedeliste"/>
        <w:numPr>
          <w:ilvl w:val="0"/>
          <w:numId w:val="2"/>
        </w:numPr>
        <w:spacing w:after="50"/>
        <w:rPr>
          <w:rFonts w:asciiTheme="minorHAnsi" w:hAnsiTheme="minorHAnsi"/>
          <w:sz w:val="24"/>
          <w:szCs w:val="24"/>
        </w:rPr>
      </w:pPr>
      <w:r w:rsidRPr="00C96D83">
        <w:rPr>
          <w:rFonts w:asciiTheme="minorHAnsi" w:hAnsiTheme="minorHAnsi"/>
          <w:sz w:val="24"/>
          <w:szCs w:val="24"/>
        </w:rPr>
        <w:t>Pièce 2 — Arrêté des FD/FT Charleroi du 27/10/2025 (acte attaqué — 149 pages)</w:t>
      </w:r>
    </w:p>
    <w:p w14:paraId="1192A062" w14:textId="77777777" w:rsidR="00281E9D" w:rsidRPr="00C96D83" w:rsidRDefault="00281E9D" w:rsidP="00281E9D">
      <w:pPr>
        <w:pStyle w:val="Paragraphedeliste"/>
        <w:numPr>
          <w:ilvl w:val="0"/>
          <w:numId w:val="2"/>
        </w:numPr>
        <w:spacing w:after="50"/>
        <w:rPr>
          <w:rFonts w:asciiTheme="minorHAnsi" w:hAnsiTheme="minorHAnsi"/>
          <w:sz w:val="24"/>
          <w:szCs w:val="24"/>
        </w:rPr>
      </w:pPr>
      <w:r w:rsidRPr="00C96D83">
        <w:rPr>
          <w:rFonts w:asciiTheme="minorHAnsi" w:hAnsiTheme="minorHAnsi"/>
          <w:sz w:val="24"/>
          <w:szCs w:val="24"/>
        </w:rPr>
        <w:t xml:space="preserve">Pièce 3 — </w:t>
      </w:r>
      <w:r>
        <w:rPr>
          <w:rFonts w:asciiTheme="minorHAnsi" w:hAnsiTheme="minorHAnsi"/>
          <w:sz w:val="24"/>
          <w:szCs w:val="24"/>
        </w:rPr>
        <w:t>Notification aux requérants que la décision prise en première instance est confirmée par dépassement du délai prescrit par l’article 95, §7 du décret du 11 mars 1999</w:t>
      </w:r>
    </w:p>
    <w:p w14:paraId="411F94FC" w14:textId="4EDC9E5B" w:rsidR="00281E9D" w:rsidRPr="00C96D83" w:rsidRDefault="00281E9D" w:rsidP="00281E9D">
      <w:pPr>
        <w:pStyle w:val="Paragraphedeliste"/>
        <w:numPr>
          <w:ilvl w:val="0"/>
          <w:numId w:val="2"/>
        </w:numPr>
        <w:spacing w:after="50"/>
        <w:rPr>
          <w:rFonts w:asciiTheme="minorHAnsi" w:hAnsiTheme="minorHAnsi"/>
          <w:sz w:val="24"/>
          <w:szCs w:val="24"/>
        </w:rPr>
      </w:pPr>
      <w:r w:rsidRPr="00C96D83">
        <w:rPr>
          <w:rFonts w:asciiTheme="minorHAnsi" w:hAnsiTheme="minorHAnsi"/>
          <w:sz w:val="24"/>
          <w:szCs w:val="24"/>
        </w:rPr>
        <w:t xml:space="preserve">Pièce 4 — </w:t>
      </w:r>
      <w:r>
        <w:rPr>
          <w:rFonts w:asciiTheme="minorHAnsi" w:hAnsiTheme="minorHAnsi"/>
          <w:sz w:val="24"/>
          <w:szCs w:val="24"/>
        </w:rPr>
        <w:t xml:space="preserve">Statuts de </w:t>
      </w:r>
      <w:r w:rsidR="002D515B">
        <w:rPr>
          <w:rFonts w:asciiTheme="minorHAnsi" w:hAnsiTheme="minorHAnsi"/>
          <w:sz w:val="24"/>
          <w:szCs w:val="24"/>
        </w:rPr>
        <w:t>Quiétude des Agaises (</w:t>
      </w:r>
      <w:proofErr w:type="spellStart"/>
      <w:r w:rsidR="002D515B">
        <w:rPr>
          <w:rFonts w:asciiTheme="minorHAnsi" w:hAnsiTheme="minorHAnsi"/>
          <w:sz w:val="24"/>
          <w:szCs w:val="24"/>
        </w:rPr>
        <w:t>QdA</w:t>
      </w:r>
      <w:proofErr w:type="spellEnd"/>
      <w:r w:rsidR="002D515B">
        <w:rPr>
          <w:rFonts w:asciiTheme="minorHAnsi" w:hAnsiTheme="minorHAnsi"/>
          <w:sz w:val="24"/>
          <w:szCs w:val="24"/>
        </w:rPr>
        <w:t>) ASBL</w:t>
      </w:r>
      <w:r>
        <w:rPr>
          <w:rFonts w:asciiTheme="minorHAnsi" w:hAnsiTheme="minorHAnsi"/>
          <w:sz w:val="24"/>
          <w:szCs w:val="24"/>
        </w:rPr>
        <w:t xml:space="preserve"> avec désignation statutaire</w:t>
      </w:r>
      <w:r w:rsidRPr="00C96D83">
        <w:rPr>
          <w:rFonts w:asciiTheme="minorHAnsi" w:hAnsiTheme="minorHAnsi"/>
          <w:sz w:val="24"/>
          <w:szCs w:val="24"/>
        </w:rPr>
        <w:t xml:space="preserve"> de</w:t>
      </w:r>
      <w:r>
        <w:rPr>
          <w:rFonts w:asciiTheme="minorHAnsi" w:hAnsiTheme="minorHAnsi"/>
          <w:sz w:val="24"/>
          <w:szCs w:val="24"/>
        </w:rPr>
        <w:t xml:space="preserve"> se</w:t>
      </w:r>
      <w:r w:rsidRPr="00C96D83">
        <w:rPr>
          <w:rFonts w:asciiTheme="minorHAnsi" w:hAnsiTheme="minorHAnsi"/>
          <w:sz w:val="24"/>
          <w:szCs w:val="24"/>
        </w:rPr>
        <w:t xml:space="preserve">s </w:t>
      </w:r>
      <w:r>
        <w:rPr>
          <w:rFonts w:asciiTheme="minorHAnsi" w:hAnsiTheme="minorHAnsi"/>
          <w:sz w:val="24"/>
          <w:szCs w:val="24"/>
        </w:rPr>
        <w:t>administrateurs</w:t>
      </w:r>
    </w:p>
    <w:p w14:paraId="73A36907" w14:textId="77777777" w:rsidR="00281E9D" w:rsidRPr="00C96D83" w:rsidRDefault="00281E9D" w:rsidP="00281E9D">
      <w:pPr>
        <w:spacing w:after="120"/>
        <w:rPr>
          <w:rFonts w:asciiTheme="minorHAnsi" w:hAnsiTheme="minorHAnsi"/>
          <w:sz w:val="24"/>
          <w:szCs w:val="24"/>
        </w:rPr>
      </w:pPr>
    </w:p>
    <w:p w14:paraId="6F215E9E" w14:textId="77777777" w:rsidR="00281E9D" w:rsidRPr="00C96D83" w:rsidRDefault="00281E9D">
      <w:pPr>
        <w:spacing w:after="120"/>
        <w:rPr>
          <w:rFonts w:asciiTheme="minorHAnsi" w:hAnsiTheme="minorHAnsi"/>
          <w:sz w:val="24"/>
          <w:szCs w:val="24"/>
        </w:rPr>
      </w:pPr>
    </w:p>
    <w:sectPr w:rsidR="00281E9D" w:rsidRPr="00C96D83">
      <w:footerReference w:type="default" r:id="rId20"/>
      <w:pgSz w:w="11906" w:h="16838"/>
      <w:pgMar w:top="1134" w:right="1134" w:bottom="1134" w:left="113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E846E" w14:textId="77777777" w:rsidR="0090398C" w:rsidRDefault="0090398C" w:rsidP="00094001">
      <w:r>
        <w:separator/>
      </w:r>
    </w:p>
  </w:endnote>
  <w:endnote w:type="continuationSeparator" w:id="0">
    <w:p w14:paraId="6290A360" w14:textId="77777777" w:rsidR="0090398C" w:rsidRDefault="0090398C" w:rsidP="00094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836137"/>
      <w:docPartObj>
        <w:docPartGallery w:val="Page Numbers (Bottom of Page)"/>
        <w:docPartUnique/>
      </w:docPartObj>
    </w:sdtPr>
    <w:sdtContent>
      <w:p w14:paraId="7940446D" w14:textId="4DECB856" w:rsidR="00094001" w:rsidRDefault="00094001">
        <w:pPr>
          <w:pStyle w:val="Pieddepage"/>
          <w:jc w:val="right"/>
        </w:pPr>
        <w:r>
          <w:fldChar w:fldCharType="begin"/>
        </w:r>
        <w:r>
          <w:instrText>PAGE   \* MERGEFORMAT</w:instrText>
        </w:r>
        <w:r>
          <w:fldChar w:fldCharType="separate"/>
        </w:r>
        <w:r>
          <w:rPr>
            <w:lang w:val="fr-FR"/>
          </w:rPr>
          <w:t>2</w:t>
        </w:r>
        <w:r>
          <w:fldChar w:fldCharType="end"/>
        </w:r>
      </w:p>
    </w:sdtContent>
  </w:sdt>
  <w:p w14:paraId="1A694AD8" w14:textId="77777777" w:rsidR="00094001" w:rsidRDefault="0009400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13D8F" w14:textId="77777777" w:rsidR="0090398C" w:rsidRDefault="0090398C" w:rsidP="00094001">
      <w:r>
        <w:separator/>
      </w:r>
    </w:p>
  </w:footnote>
  <w:footnote w:type="continuationSeparator" w:id="0">
    <w:p w14:paraId="0AF2D9BD" w14:textId="77777777" w:rsidR="0090398C" w:rsidRDefault="0090398C" w:rsidP="000940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34D9"/>
    <w:multiLevelType w:val="multilevel"/>
    <w:tmpl w:val="297831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355A99"/>
    <w:multiLevelType w:val="hybridMultilevel"/>
    <w:tmpl w:val="E090A1CC"/>
    <w:lvl w:ilvl="0" w:tplc="A3C409CE">
      <w:start w:val="1"/>
      <w:numFmt w:val="bullet"/>
      <w:lvlText w:val="•"/>
      <w:lvlJc w:val="left"/>
      <w:pPr>
        <w:ind w:left="720" w:hanging="360"/>
      </w:pPr>
    </w:lvl>
    <w:lvl w:ilvl="1" w:tplc="6DBC2252">
      <w:numFmt w:val="decimal"/>
      <w:lvlText w:val=""/>
      <w:lvlJc w:val="left"/>
    </w:lvl>
    <w:lvl w:ilvl="2" w:tplc="053E9322">
      <w:numFmt w:val="decimal"/>
      <w:lvlText w:val=""/>
      <w:lvlJc w:val="left"/>
    </w:lvl>
    <w:lvl w:ilvl="3" w:tplc="F5FA2606">
      <w:numFmt w:val="decimal"/>
      <w:lvlText w:val=""/>
      <w:lvlJc w:val="left"/>
    </w:lvl>
    <w:lvl w:ilvl="4" w:tplc="376ECBDE">
      <w:numFmt w:val="decimal"/>
      <w:lvlText w:val=""/>
      <w:lvlJc w:val="left"/>
    </w:lvl>
    <w:lvl w:ilvl="5" w:tplc="AA389E48">
      <w:numFmt w:val="decimal"/>
      <w:lvlText w:val=""/>
      <w:lvlJc w:val="left"/>
    </w:lvl>
    <w:lvl w:ilvl="6" w:tplc="C28E7A06">
      <w:numFmt w:val="decimal"/>
      <w:lvlText w:val=""/>
      <w:lvlJc w:val="left"/>
    </w:lvl>
    <w:lvl w:ilvl="7" w:tplc="BCB2772E">
      <w:numFmt w:val="decimal"/>
      <w:lvlText w:val=""/>
      <w:lvlJc w:val="left"/>
    </w:lvl>
    <w:lvl w:ilvl="8" w:tplc="AF7A5BDA">
      <w:numFmt w:val="decimal"/>
      <w:lvlText w:val=""/>
      <w:lvlJc w:val="left"/>
    </w:lvl>
  </w:abstractNum>
  <w:abstractNum w:abstractNumId="2" w15:restartNumberingAfterBreak="0">
    <w:nsid w:val="17F13C50"/>
    <w:multiLevelType w:val="hybridMultilevel"/>
    <w:tmpl w:val="8AC8816E"/>
    <w:lvl w:ilvl="0" w:tplc="EED05496">
      <w:start w:val="4"/>
      <w:numFmt w:val="bullet"/>
      <w:lvlText w:val="-"/>
      <w:lvlJc w:val="left"/>
      <w:pPr>
        <w:ind w:left="720" w:hanging="360"/>
      </w:pPr>
      <w:rPr>
        <w:rFonts w:ascii="Aptos" w:eastAsia="Arial" w:hAnsi="Apto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5E3437B6"/>
    <w:multiLevelType w:val="hybridMultilevel"/>
    <w:tmpl w:val="4AAC10B6"/>
    <w:lvl w:ilvl="0" w:tplc="8318A0B0">
      <w:start w:val="1"/>
      <w:numFmt w:val="bullet"/>
      <w:lvlText w:val="●"/>
      <w:lvlJc w:val="left"/>
      <w:pPr>
        <w:ind w:left="720" w:hanging="360"/>
      </w:pPr>
    </w:lvl>
    <w:lvl w:ilvl="1" w:tplc="213EC69E">
      <w:start w:val="1"/>
      <w:numFmt w:val="bullet"/>
      <w:lvlText w:val="○"/>
      <w:lvlJc w:val="left"/>
      <w:pPr>
        <w:ind w:left="1440" w:hanging="360"/>
      </w:pPr>
    </w:lvl>
    <w:lvl w:ilvl="2" w:tplc="26E45C66">
      <w:start w:val="1"/>
      <w:numFmt w:val="bullet"/>
      <w:lvlText w:val="■"/>
      <w:lvlJc w:val="left"/>
      <w:pPr>
        <w:ind w:left="2160" w:hanging="360"/>
      </w:pPr>
    </w:lvl>
    <w:lvl w:ilvl="3" w:tplc="0E8A05AE">
      <w:start w:val="1"/>
      <w:numFmt w:val="bullet"/>
      <w:lvlText w:val="●"/>
      <w:lvlJc w:val="left"/>
      <w:pPr>
        <w:ind w:left="2880" w:hanging="360"/>
      </w:pPr>
    </w:lvl>
    <w:lvl w:ilvl="4" w:tplc="1FE26CA2">
      <w:start w:val="1"/>
      <w:numFmt w:val="bullet"/>
      <w:lvlText w:val="○"/>
      <w:lvlJc w:val="left"/>
      <w:pPr>
        <w:ind w:left="3600" w:hanging="360"/>
      </w:pPr>
    </w:lvl>
    <w:lvl w:ilvl="5" w:tplc="055E5338">
      <w:start w:val="1"/>
      <w:numFmt w:val="bullet"/>
      <w:lvlText w:val="■"/>
      <w:lvlJc w:val="left"/>
      <w:pPr>
        <w:ind w:left="4320" w:hanging="360"/>
      </w:pPr>
    </w:lvl>
    <w:lvl w:ilvl="6" w:tplc="26387580">
      <w:start w:val="1"/>
      <w:numFmt w:val="bullet"/>
      <w:lvlText w:val="●"/>
      <w:lvlJc w:val="left"/>
      <w:pPr>
        <w:ind w:left="5040" w:hanging="360"/>
      </w:pPr>
    </w:lvl>
    <w:lvl w:ilvl="7" w:tplc="5292FFB2">
      <w:start w:val="1"/>
      <w:numFmt w:val="bullet"/>
      <w:lvlText w:val="●"/>
      <w:lvlJc w:val="left"/>
      <w:pPr>
        <w:ind w:left="5760" w:hanging="360"/>
      </w:pPr>
    </w:lvl>
    <w:lvl w:ilvl="8" w:tplc="E51AAA8E">
      <w:start w:val="1"/>
      <w:numFmt w:val="bullet"/>
      <w:lvlText w:val="●"/>
      <w:lvlJc w:val="left"/>
      <w:pPr>
        <w:ind w:left="6480" w:hanging="360"/>
      </w:pPr>
    </w:lvl>
  </w:abstractNum>
  <w:abstractNum w:abstractNumId="4" w15:restartNumberingAfterBreak="0">
    <w:nsid w:val="60C4157E"/>
    <w:multiLevelType w:val="hybridMultilevel"/>
    <w:tmpl w:val="7DD4C650"/>
    <w:lvl w:ilvl="0" w:tplc="EED05496">
      <w:start w:val="4"/>
      <w:numFmt w:val="bullet"/>
      <w:lvlText w:val="-"/>
      <w:lvlJc w:val="left"/>
      <w:pPr>
        <w:ind w:left="720" w:hanging="360"/>
      </w:pPr>
      <w:rPr>
        <w:rFonts w:ascii="Aptos" w:eastAsia="Arial" w:hAnsi="Apto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549147772">
    <w:abstractNumId w:val="3"/>
    <w:lvlOverride w:ilvl="0">
      <w:startOverride w:val="1"/>
    </w:lvlOverride>
  </w:num>
  <w:num w:numId="2" w16cid:durableId="432827591">
    <w:abstractNumId w:val="1"/>
    <w:lvlOverride w:ilvl="0">
      <w:startOverride w:val="1"/>
    </w:lvlOverride>
  </w:num>
  <w:num w:numId="3" w16cid:durableId="2090808653">
    <w:abstractNumId w:val="2"/>
  </w:num>
  <w:num w:numId="4" w16cid:durableId="1650356405">
    <w:abstractNumId w:val="0"/>
  </w:num>
  <w:num w:numId="5" w16cid:durableId="3772406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6BD"/>
    <w:rsid w:val="00034CD0"/>
    <w:rsid w:val="00070B79"/>
    <w:rsid w:val="00094001"/>
    <w:rsid w:val="000B74A1"/>
    <w:rsid w:val="000B7C32"/>
    <w:rsid w:val="000E14F2"/>
    <w:rsid w:val="001200FE"/>
    <w:rsid w:val="00153F9C"/>
    <w:rsid w:val="00164521"/>
    <w:rsid w:val="0018102C"/>
    <w:rsid w:val="001B065F"/>
    <w:rsid w:val="001B68D1"/>
    <w:rsid w:val="001E3E8F"/>
    <w:rsid w:val="001F09C6"/>
    <w:rsid w:val="00234B02"/>
    <w:rsid w:val="00256C55"/>
    <w:rsid w:val="00260B9E"/>
    <w:rsid w:val="00281E9D"/>
    <w:rsid w:val="00292386"/>
    <w:rsid w:val="002A4F6D"/>
    <w:rsid w:val="002D515B"/>
    <w:rsid w:val="0030247C"/>
    <w:rsid w:val="00387686"/>
    <w:rsid w:val="003A44F3"/>
    <w:rsid w:val="00447008"/>
    <w:rsid w:val="004846BD"/>
    <w:rsid w:val="00505304"/>
    <w:rsid w:val="005204E9"/>
    <w:rsid w:val="0053345C"/>
    <w:rsid w:val="00621A6C"/>
    <w:rsid w:val="0064634A"/>
    <w:rsid w:val="00656305"/>
    <w:rsid w:val="00656F25"/>
    <w:rsid w:val="006B35D0"/>
    <w:rsid w:val="0071035B"/>
    <w:rsid w:val="007344D4"/>
    <w:rsid w:val="00735656"/>
    <w:rsid w:val="007A0BDA"/>
    <w:rsid w:val="007C4CC6"/>
    <w:rsid w:val="007C6BEB"/>
    <w:rsid w:val="007D441D"/>
    <w:rsid w:val="007E3218"/>
    <w:rsid w:val="00893F40"/>
    <w:rsid w:val="008C56F0"/>
    <w:rsid w:val="0090398C"/>
    <w:rsid w:val="009530C1"/>
    <w:rsid w:val="009616F6"/>
    <w:rsid w:val="009908C5"/>
    <w:rsid w:val="00993A79"/>
    <w:rsid w:val="009B1775"/>
    <w:rsid w:val="00A063B3"/>
    <w:rsid w:val="00A40A03"/>
    <w:rsid w:val="00A52DBE"/>
    <w:rsid w:val="00A5570C"/>
    <w:rsid w:val="00A605F1"/>
    <w:rsid w:val="00A8039D"/>
    <w:rsid w:val="00AA3175"/>
    <w:rsid w:val="00AD3F32"/>
    <w:rsid w:val="00B22924"/>
    <w:rsid w:val="00B3703A"/>
    <w:rsid w:val="00B959A5"/>
    <w:rsid w:val="00C43C08"/>
    <w:rsid w:val="00C475B2"/>
    <w:rsid w:val="00C761AA"/>
    <w:rsid w:val="00C777A7"/>
    <w:rsid w:val="00C96D83"/>
    <w:rsid w:val="00CA018E"/>
    <w:rsid w:val="00D0192D"/>
    <w:rsid w:val="00D2207C"/>
    <w:rsid w:val="00D30B2C"/>
    <w:rsid w:val="00DE3D1A"/>
    <w:rsid w:val="00DF6425"/>
    <w:rsid w:val="00DF6AD7"/>
    <w:rsid w:val="00EB7A15"/>
    <w:rsid w:val="00EC0865"/>
    <w:rsid w:val="00F5312E"/>
    <w:rsid w:val="00F5646A"/>
    <w:rsid w:val="00FD407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7678A"/>
  <w15:docId w15:val="{C8D1855E-FAE9-479A-9526-3F0A9529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9"/>
        <w:szCs w:val="19"/>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uiPriority w:val="9"/>
    <w:qFormat/>
    <w:pPr>
      <w:spacing w:before="280" w:after="100"/>
      <w:outlineLvl w:val="0"/>
    </w:pPr>
    <w:rPr>
      <w:b/>
      <w:bCs/>
      <w:color w:val="1F3864"/>
      <w:sz w:val="26"/>
      <w:szCs w:val="26"/>
    </w:rPr>
  </w:style>
  <w:style w:type="paragraph" w:styleId="Titre2">
    <w:name w:val="heading 2"/>
    <w:uiPriority w:val="9"/>
    <w:semiHidden/>
    <w:unhideWhenUsed/>
    <w:qFormat/>
    <w:pPr>
      <w:spacing w:before="200" w:after="60"/>
      <w:outlineLvl w:val="1"/>
    </w:pPr>
    <w:rPr>
      <w:b/>
      <w:bCs/>
      <w:color w:val="2E75B6"/>
      <w:sz w:val="22"/>
      <w:szCs w:val="22"/>
    </w:rPr>
  </w:style>
  <w:style w:type="paragraph" w:styleId="Titre3">
    <w:name w:val="heading 3"/>
    <w:uiPriority w:val="9"/>
    <w:semiHidden/>
    <w:unhideWhenUsed/>
    <w:qFormat/>
    <w:pPr>
      <w:spacing w:before="160" w:after="40"/>
      <w:outlineLvl w:val="2"/>
    </w:pPr>
    <w:rPr>
      <w:b/>
      <w:bCs/>
      <w:color w:val="303030"/>
      <w:sz w:val="20"/>
      <w:szCs w:val="20"/>
    </w:rPr>
  </w:style>
  <w:style w:type="paragraph" w:styleId="Titre4">
    <w:name w:val="heading 4"/>
    <w:uiPriority w:val="9"/>
    <w:semiHidden/>
    <w:unhideWhenUsed/>
    <w:qFormat/>
    <w:pPr>
      <w:outlineLvl w:val="3"/>
    </w:pPr>
    <w:rPr>
      <w:i/>
      <w:iCs/>
      <w:color w:val="2E74B5"/>
    </w:rPr>
  </w:style>
  <w:style w:type="paragraph" w:styleId="Titre5">
    <w:name w:val="heading 5"/>
    <w:uiPriority w:val="9"/>
    <w:semiHidden/>
    <w:unhideWhenUsed/>
    <w:qFormat/>
    <w:pPr>
      <w:outlineLvl w:val="4"/>
    </w:pPr>
    <w:rPr>
      <w:color w:val="2E74B5"/>
    </w:rPr>
  </w:style>
  <w:style w:type="paragraph" w:styleId="Titre6">
    <w:name w:val="heading 6"/>
    <w:uiPriority w:val="9"/>
    <w:semiHidden/>
    <w:unhideWhenUsed/>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uiPriority w:val="10"/>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 w:type="character" w:styleId="Appeldenotedefin">
    <w:name w:val="endnote reference"/>
    <w:uiPriority w:val="99"/>
    <w:semiHidden/>
    <w:unhideWhenUsed/>
    <w:rPr>
      <w:vertAlign w:val="superscript"/>
    </w:rPr>
  </w:style>
  <w:style w:type="paragraph" w:styleId="Notedefin">
    <w:name w:val="endnote text"/>
    <w:link w:val="NotedefinCar"/>
    <w:uiPriority w:val="99"/>
    <w:semiHidden/>
    <w:unhideWhenUsed/>
    <w:rPr>
      <w:sz w:val="20"/>
      <w:szCs w:val="20"/>
    </w:rPr>
  </w:style>
  <w:style w:type="character" w:customStyle="1" w:styleId="NotedefinCar">
    <w:name w:val="Note de fin Car"/>
    <w:link w:val="Notedefin"/>
    <w:uiPriority w:val="99"/>
    <w:semiHidden/>
    <w:unhideWhenUsed/>
    <w:rPr>
      <w:sz w:val="20"/>
      <w:szCs w:val="20"/>
    </w:rPr>
  </w:style>
  <w:style w:type="paragraph" w:styleId="Textebrut">
    <w:name w:val="Plain Text"/>
    <w:basedOn w:val="Normal"/>
    <w:link w:val="TextebrutCar"/>
    <w:uiPriority w:val="99"/>
    <w:unhideWhenUsed/>
    <w:rsid w:val="00A063B3"/>
    <w:rPr>
      <w:rFonts w:ascii="Consolas" w:hAnsi="Consolas"/>
      <w:sz w:val="21"/>
      <w:szCs w:val="21"/>
    </w:rPr>
  </w:style>
  <w:style w:type="character" w:customStyle="1" w:styleId="TextebrutCar">
    <w:name w:val="Texte brut Car"/>
    <w:basedOn w:val="Policepardfaut"/>
    <w:link w:val="Textebrut"/>
    <w:uiPriority w:val="99"/>
    <w:rsid w:val="00A063B3"/>
    <w:rPr>
      <w:rFonts w:ascii="Consolas" w:hAnsi="Consolas"/>
      <w:sz w:val="21"/>
      <w:szCs w:val="21"/>
    </w:rPr>
  </w:style>
  <w:style w:type="paragraph" w:styleId="NormalWeb">
    <w:name w:val="Normal (Web)"/>
    <w:basedOn w:val="Normal"/>
    <w:uiPriority w:val="99"/>
    <w:semiHidden/>
    <w:unhideWhenUsed/>
    <w:rsid w:val="009908C5"/>
    <w:pPr>
      <w:spacing w:before="100" w:beforeAutospacing="1" w:after="100" w:afterAutospacing="1"/>
    </w:pPr>
    <w:rPr>
      <w:rFonts w:ascii="Aptos" w:eastAsiaTheme="minorHAnsi" w:hAnsi="Aptos" w:cs="Aptos"/>
      <w:sz w:val="24"/>
      <w:szCs w:val="24"/>
    </w:rPr>
  </w:style>
  <w:style w:type="character" w:styleId="lev">
    <w:name w:val="Strong"/>
    <w:basedOn w:val="Policepardfaut"/>
    <w:uiPriority w:val="22"/>
    <w:qFormat/>
    <w:rsid w:val="009908C5"/>
    <w:rPr>
      <w:b/>
      <w:bCs/>
    </w:rPr>
  </w:style>
  <w:style w:type="paragraph" w:styleId="Rvision">
    <w:name w:val="Revision"/>
    <w:hidden/>
    <w:uiPriority w:val="99"/>
    <w:semiHidden/>
    <w:rsid w:val="00DF6425"/>
  </w:style>
  <w:style w:type="paragraph" w:styleId="En-tte">
    <w:name w:val="header"/>
    <w:basedOn w:val="Normal"/>
    <w:link w:val="En-tteCar"/>
    <w:uiPriority w:val="99"/>
    <w:unhideWhenUsed/>
    <w:rsid w:val="00094001"/>
    <w:pPr>
      <w:tabs>
        <w:tab w:val="center" w:pos="4536"/>
        <w:tab w:val="right" w:pos="9072"/>
      </w:tabs>
    </w:pPr>
  </w:style>
  <w:style w:type="character" w:customStyle="1" w:styleId="En-tteCar">
    <w:name w:val="En-tête Car"/>
    <w:basedOn w:val="Policepardfaut"/>
    <w:link w:val="En-tte"/>
    <w:uiPriority w:val="99"/>
    <w:rsid w:val="00094001"/>
  </w:style>
  <w:style w:type="paragraph" w:styleId="Pieddepage">
    <w:name w:val="footer"/>
    <w:basedOn w:val="Normal"/>
    <w:link w:val="PieddepageCar"/>
    <w:uiPriority w:val="99"/>
    <w:unhideWhenUsed/>
    <w:rsid w:val="00094001"/>
    <w:pPr>
      <w:tabs>
        <w:tab w:val="center" w:pos="4536"/>
        <w:tab w:val="right" w:pos="9072"/>
      </w:tabs>
    </w:pPr>
  </w:style>
  <w:style w:type="character" w:customStyle="1" w:styleId="PieddepageCar">
    <w:name w:val="Pied de page Car"/>
    <w:basedOn w:val="Policepardfaut"/>
    <w:link w:val="Pieddepage"/>
    <w:uiPriority w:val="99"/>
    <w:rsid w:val="00094001"/>
  </w:style>
  <w:style w:type="table" w:styleId="Grilledutableau">
    <w:name w:val="Table Grid"/>
    <w:basedOn w:val="TableauNormal"/>
    <w:uiPriority w:val="39"/>
    <w:rsid w:val="002D5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91D45-5C9E-4904-9A33-5B88314D9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3607</Words>
  <Characters>19046</Characters>
  <Application>Microsoft Office Word</Application>
  <DocSecurity>0</DocSecurity>
  <Lines>388</Lines>
  <Paragraphs>130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Un-named</dc:creator>
  <cp:lastModifiedBy>Piussi Carlo</cp:lastModifiedBy>
  <cp:revision>9</cp:revision>
  <dcterms:created xsi:type="dcterms:W3CDTF">2026-06-08T10:30:00Z</dcterms:created>
  <dcterms:modified xsi:type="dcterms:W3CDTF">2026-06-08T17:31:00Z</dcterms:modified>
</cp:coreProperties>
</file>